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1F5F7"/>
        <w:tblCellMar>
          <w:left w:w="0" w:type="dxa"/>
          <w:right w:w="0" w:type="dxa"/>
        </w:tblCellMar>
        <w:tblLook w:val="04A0" w:firstRow="1" w:lastRow="0" w:firstColumn="1" w:lastColumn="0" w:noHBand="0" w:noVBand="1"/>
      </w:tblPr>
      <w:tblGrid>
        <w:gridCol w:w="9072"/>
      </w:tblGrid>
      <w:tr w:rsidR="004C14A2" w:rsidRPr="004C14A2" w14:paraId="10534635" w14:textId="77777777" w:rsidTr="004C14A2">
        <w:trPr>
          <w:tblCellSpacing w:w="0" w:type="dxa"/>
        </w:trPr>
        <w:tc>
          <w:tcPr>
            <w:tcW w:w="0" w:type="auto"/>
            <w:shd w:val="clear" w:color="auto" w:fill="F1F5F7"/>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4C14A2" w:rsidRPr="004C14A2" w14:paraId="0CA9FF9E" w14:textId="77777777" w:rsidTr="004C14A2">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C14A2" w:rsidRPr="004C14A2" w14:paraId="12942C82"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C14A2" w:rsidRPr="004C14A2" w14:paraId="3705E2CC" w14:textId="77777777">
                          <w:trPr>
                            <w:tblCellSpacing w:w="0" w:type="dxa"/>
                          </w:trPr>
                          <w:tc>
                            <w:tcPr>
                              <w:tcW w:w="0" w:type="auto"/>
                              <w:vAlign w:val="center"/>
                              <w:hideMark/>
                            </w:tcPr>
                            <w:p w14:paraId="05480574" w14:textId="77777777" w:rsidR="004C14A2" w:rsidRPr="004C14A2" w:rsidRDefault="004C14A2" w:rsidP="004C14A2">
                              <w:pPr>
                                <w:spacing w:after="0" w:line="240" w:lineRule="auto"/>
                                <w:rPr>
                                  <w:rFonts w:ascii="Times New Roman" w:eastAsia="Times New Roman" w:hAnsi="Times New Roman" w:cs="Times New Roman"/>
                                  <w:kern w:val="0"/>
                                  <w:sz w:val="24"/>
                                  <w:szCs w:val="24"/>
                                  <w:lang w:eastAsia="de-DE"/>
                                  <w14:ligatures w14:val="none"/>
                                </w:rPr>
                              </w:pPr>
                            </w:p>
                          </w:tc>
                        </w:tr>
                      </w:tbl>
                      <w:p w14:paraId="77DA73AA" w14:textId="77777777" w:rsidR="004C14A2" w:rsidRPr="004C14A2" w:rsidRDefault="004C14A2" w:rsidP="004C14A2">
                        <w:pPr>
                          <w:spacing w:after="0" w:line="240" w:lineRule="auto"/>
                          <w:rPr>
                            <w:rFonts w:ascii="Times New Roman" w:eastAsia="Times New Roman" w:hAnsi="Times New Roman" w:cs="Times New Roman"/>
                            <w:kern w:val="0"/>
                            <w:sz w:val="24"/>
                            <w:szCs w:val="24"/>
                            <w:lang w:eastAsia="de-DE"/>
                            <w14:ligatures w14:val="none"/>
                          </w:rPr>
                        </w:pPr>
                      </w:p>
                    </w:tc>
                  </w:tr>
                </w:tbl>
                <w:p w14:paraId="597C327E" w14:textId="77777777" w:rsidR="004C14A2" w:rsidRPr="004C14A2" w:rsidRDefault="004C14A2" w:rsidP="004C14A2">
                  <w:pPr>
                    <w:spacing w:after="0" w:line="240" w:lineRule="auto"/>
                    <w:jc w:val="center"/>
                    <w:rPr>
                      <w:rFonts w:ascii="Times New Roman" w:eastAsia="Times New Roman" w:hAnsi="Times New Roman" w:cs="Times New Roman"/>
                      <w:kern w:val="0"/>
                      <w:sz w:val="2"/>
                      <w:szCs w:val="2"/>
                      <w:lang w:eastAsia="de-DE"/>
                      <w14:ligatures w14:val="none"/>
                    </w:rPr>
                  </w:pPr>
                </w:p>
              </w:tc>
            </w:tr>
          </w:tbl>
          <w:p w14:paraId="70BFFCD4" w14:textId="77777777" w:rsidR="004C14A2" w:rsidRPr="004C14A2" w:rsidRDefault="004C14A2" w:rsidP="004C14A2">
            <w:pPr>
              <w:spacing w:after="0" w:line="240" w:lineRule="auto"/>
              <w:rPr>
                <w:rFonts w:ascii="Times New Roman" w:eastAsia="Times New Roman" w:hAnsi="Times New Roman" w:cs="Times New Roman"/>
                <w:kern w:val="0"/>
                <w:sz w:val="2"/>
                <w:szCs w:val="2"/>
                <w:lang w:eastAsia="de-DE"/>
                <w14:ligatures w14:val="none"/>
              </w:rPr>
            </w:pPr>
          </w:p>
        </w:tc>
      </w:tr>
      <w:tr w:rsidR="004C14A2" w:rsidRPr="004C14A2" w14:paraId="60D5D34D" w14:textId="77777777" w:rsidTr="004C14A2">
        <w:trPr>
          <w:tblCellSpacing w:w="0" w:type="dxa"/>
        </w:trPr>
        <w:tc>
          <w:tcPr>
            <w:tcW w:w="0" w:type="auto"/>
            <w:shd w:val="clear" w:color="auto" w:fill="F1F5F7"/>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4C14A2" w:rsidRPr="004C14A2" w14:paraId="037ADA9B" w14:textId="77777777" w:rsidTr="004C14A2">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C14A2" w:rsidRPr="004C14A2" w14:paraId="6B9783E3" w14:textId="77777777">
                    <w:trPr>
                      <w:tblCellSpacing w:w="0" w:type="dxa"/>
                      <w:jc w:val="center"/>
                    </w:trPr>
                    <w:tc>
                      <w:tcPr>
                        <w:tcW w:w="0" w:type="auto"/>
                        <w:tcMar>
                          <w:top w:w="150" w:type="dxa"/>
                          <w:left w:w="300" w:type="dxa"/>
                          <w:bottom w:w="150" w:type="dxa"/>
                          <w:right w:w="300" w:type="dxa"/>
                        </w:tcMar>
                        <w:vAlign w:val="center"/>
                        <w:hideMark/>
                      </w:tcPr>
                      <w:p w14:paraId="150BF092" w14:textId="77777777" w:rsidR="00B55270" w:rsidRDefault="004C14A2" w:rsidP="004C14A2">
                        <w:pPr>
                          <w:spacing w:after="0" w:line="240" w:lineRule="auto"/>
                          <w:jc w:val="center"/>
                          <w:rPr>
                            <w:rFonts w:ascii="Helvetica" w:eastAsia="Times New Roman" w:hAnsi="Helvetica" w:cs="Helvetica"/>
                            <w:b/>
                            <w:bCs/>
                            <w:i/>
                            <w:iCs/>
                            <w:color w:val="082137"/>
                            <w:kern w:val="0"/>
                            <w:sz w:val="72"/>
                            <w:szCs w:val="72"/>
                            <w:lang w:eastAsia="de-DE"/>
                            <w14:ligatures w14:val="none"/>
                          </w:rPr>
                        </w:pPr>
                        <w:r w:rsidRPr="00B55270">
                          <w:rPr>
                            <w:rFonts w:ascii="Helvetica" w:eastAsia="Times New Roman" w:hAnsi="Helvetica" w:cs="Helvetica"/>
                            <w:b/>
                            <w:bCs/>
                            <w:i/>
                            <w:iCs/>
                            <w:color w:val="082137"/>
                            <w:kern w:val="0"/>
                            <w:sz w:val="72"/>
                            <w:szCs w:val="72"/>
                            <w:lang w:eastAsia="de-DE"/>
                            <w14:ligatures w14:val="none"/>
                          </w:rPr>
                          <w:t xml:space="preserve">Illegale </w:t>
                        </w:r>
                        <w:r w:rsidR="00B55270" w:rsidRPr="00B55270">
                          <w:rPr>
                            <w:rFonts w:ascii="Helvetica" w:eastAsia="Times New Roman" w:hAnsi="Helvetica" w:cs="Helvetica"/>
                            <w:b/>
                            <w:bCs/>
                            <w:i/>
                            <w:iCs/>
                            <w:color w:val="082137"/>
                            <w:kern w:val="0"/>
                            <w:sz w:val="72"/>
                            <w:szCs w:val="72"/>
                            <w:lang w:eastAsia="de-DE"/>
                            <w14:ligatures w14:val="none"/>
                          </w:rPr>
                          <w:t>Vermietungen</w:t>
                        </w:r>
                        <w:r w:rsidR="00B55270">
                          <w:rPr>
                            <w:rFonts w:ascii="Helvetica" w:eastAsia="Times New Roman" w:hAnsi="Helvetica" w:cs="Helvetica"/>
                            <w:b/>
                            <w:bCs/>
                            <w:i/>
                            <w:iCs/>
                            <w:color w:val="082137"/>
                            <w:kern w:val="0"/>
                            <w:sz w:val="72"/>
                            <w:szCs w:val="72"/>
                            <w:lang w:eastAsia="de-DE"/>
                            <w14:ligatures w14:val="none"/>
                          </w:rPr>
                          <w:t xml:space="preserve"> </w:t>
                        </w:r>
                      </w:p>
                      <w:p w14:paraId="088EDBEB" w14:textId="4E7FB9E9" w:rsidR="004C14A2" w:rsidRPr="004C14A2" w:rsidRDefault="004C14A2" w:rsidP="004C14A2">
                        <w:pPr>
                          <w:spacing w:after="0" w:line="240" w:lineRule="auto"/>
                          <w:jc w:val="center"/>
                          <w:rPr>
                            <w:rFonts w:ascii="Helvetica" w:eastAsia="Times New Roman" w:hAnsi="Helvetica" w:cs="Helvetica"/>
                            <w:b/>
                            <w:bCs/>
                            <w:i/>
                            <w:iCs/>
                            <w:color w:val="082137"/>
                            <w:kern w:val="0"/>
                            <w:sz w:val="44"/>
                            <w:szCs w:val="44"/>
                            <w:lang w:eastAsia="de-DE"/>
                            <w14:ligatures w14:val="none"/>
                          </w:rPr>
                        </w:pPr>
                        <w:r w:rsidRPr="004C14A2">
                          <w:rPr>
                            <w:rFonts w:ascii="Helvetica" w:eastAsia="Times New Roman" w:hAnsi="Helvetica" w:cs="Helvetica"/>
                            <w:b/>
                            <w:bCs/>
                            <w:i/>
                            <w:iCs/>
                            <w:color w:val="082137"/>
                            <w:kern w:val="0"/>
                            <w:sz w:val="32"/>
                            <w:szCs w:val="32"/>
                            <w:lang w:eastAsia="de-DE"/>
                            <w14:ligatures w14:val="none"/>
                          </w:rPr>
                          <w:t>auch in ganz Bayern so anzutreffen Kommunale Aufsicht versagt in Bayern vollkommen</w:t>
                        </w:r>
                        <w:r>
                          <w:rPr>
                            <w:rFonts w:ascii="Helvetica" w:eastAsia="Times New Roman" w:hAnsi="Helvetica" w:cs="Helvetica"/>
                            <w:b/>
                            <w:bCs/>
                            <w:i/>
                            <w:iCs/>
                            <w:color w:val="082137"/>
                            <w:kern w:val="0"/>
                            <w:sz w:val="44"/>
                            <w:szCs w:val="44"/>
                            <w:lang w:eastAsia="de-DE"/>
                            <w14:ligatures w14:val="none"/>
                          </w:rPr>
                          <w:t xml:space="preserve"> </w:t>
                        </w:r>
                      </w:p>
                    </w:tc>
                  </w:tr>
                </w:tbl>
                <w:p w14:paraId="2EAB7A2D" w14:textId="77777777" w:rsidR="004C14A2" w:rsidRPr="004C14A2" w:rsidRDefault="004C14A2" w:rsidP="004C14A2">
                  <w:pPr>
                    <w:spacing w:after="0" w:line="240" w:lineRule="auto"/>
                    <w:jc w:val="center"/>
                    <w:rPr>
                      <w:rFonts w:ascii="Times New Roman" w:eastAsia="Times New Roman" w:hAnsi="Times New Roman" w:cs="Times New Roman"/>
                      <w:kern w:val="0"/>
                      <w:sz w:val="2"/>
                      <w:szCs w:val="2"/>
                      <w:lang w:eastAsia="de-DE"/>
                      <w14:ligatures w14:val="none"/>
                    </w:rPr>
                  </w:pPr>
                </w:p>
              </w:tc>
            </w:tr>
          </w:tbl>
          <w:p w14:paraId="1B212003" w14:textId="77777777" w:rsidR="004C14A2" w:rsidRPr="004C14A2" w:rsidRDefault="004C14A2" w:rsidP="004C14A2">
            <w:pPr>
              <w:spacing w:after="0" w:line="240" w:lineRule="auto"/>
              <w:rPr>
                <w:rFonts w:ascii="Times New Roman" w:eastAsia="Times New Roman" w:hAnsi="Times New Roman" w:cs="Times New Roman"/>
                <w:kern w:val="0"/>
                <w:sz w:val="2"/>
                <w:szCs w:val="2"/>
                <w:lang w:eastAsia="de-DE"/>
                <w14:ligatures w14:val="none"/>
              </w:rPr>
            </w:pPr>
          </w:p>
        </w:tc>
      </w:tr>
      <w:tr w:rsidR="004C14A2" w:rsidRPr="004C14A2" w14:paraId="1DA90B3B" w14:textId="77777777" w:rsidTr="004C14A2">
        <w:trPr>
          <w:tblCellSpacing w:w="0" w:type="dxa"/>
        </w:trPr>
        <w:tc>
          <w:tcPr>
            <w:tcW w:w="0" w:type="auto"/>
            <w:shd w:val="clear" w:color="auto" w:fill="F1F5F7"/>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4C14A2" w:rsidRPr="004C14A2" w14:paraId="5C8DB356" w14:textId="77777777" w:rsidTr="004C14A2">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C14A2" w:rsidRPr="004C14A2" w14:paraId="63ABA6E7" w14:textId="77777777">
                    <w:trPr>
                      <w:tblCellSpacing w:w="0" w:type="dxa"/>
                      <w:jc w:val="center"/>
                    </w:trPr>
                    <w:tc>
                      <w:tcPr>
                        <w:tcW w:w="0" w:type="auto"/>
                        <w:tcMar>
                          <w:top w:w="150" w:type="dxa"/>
                          <w:left w:w="300" w:type="dxa"/>
                          <w:bottom w:w="150" w:type="dxa"/>
                          <w:right w:w="300" w:type="dxa"/>
                        </w:tcMar>
                        <w:vAlign w:val="center"/>
                        <w:hideMark/>
                      </w:tcPr>
                      <w:p w14:paraId="6737D322" w14:textId="77777777" w:rsidR="004C14A2" w:rsidRPr="004C14A2" w:rsidRDefault="004C14A2" w:rsidP="004C14A2">
                        <w:pPr>
                          <w:spacing w:after="0" w:line="240" w:lineRule="auto"/>
                          <w:rPr>
                            <w:rFonts w:ascii="Helvetica" w:eastAsia="Times New Roman" w:hAnsi="Helvetica" w:cs="Helvetica"/>
                            <w:color w:val="082137"/>
                            <w:kern w:val="0"/>
                            <w:sz w:val="24"/>
                            <w:szCs w:val="24"/>
                            <w:lang w:eastAsia="de-DE"/>
                            <w14:ligatures w14:val="none"/>
                          </w:rPr>
                        </w:pPr>
                        <w:r w:rsidRPr="004C14A2">
                          <w:rPr>
                            <w:rFonts w:ascii="Helvetica" w:eastAsia="Times New Roman" w:hAnsi="Helvetica" w:cs="Helvetica"/>
                            <w:b/>
                            <w:bCs/>
                            <w:color w:val="082137"/>
                            <w:kern w:val="0"/>
                            <w:sz w:val="24"/>
                            <w:szCs w:val="24"/>
                            <w:lang w:eastAsia="de-DE"/>
                            <w14:ligatures w14:val="none"/>
                          </w:rPr>
                          <w:t>Liebe Leserin, lieber Leser,</w:t>
                        </w:r>
                      </w:p>
                    </w:tc>
                  </w:tr>
                </w:tbl>
                <w:p w14:paraId="4B2EC6CE" w14:textId="77777777" w:rsidR="004C14A2" w:rsidRPr="004C14A2" w:rsidRDefault="004C14A2" w:rsidP="004C14A2">
                  <w:pPr>
                    <w:spacing w:after="0" w:line="240" w:lineRule="auto"/>
                    <w:jc w:val="center"/>
                    <w:rPr>
                      <w:rFonts w:ascii="Times New Roman" w:eastAsia="Times New Roman" w:hAnsi="Times New Roman" w:cs="Times New Roman"/>
                      <w:kern w:val="0"/>
                      <w:sz w:val="2"/>
                      <w:szCs w:val="2"/>
                      <w:lang w:eastAsia="de-DE"/>
                      <w14:ligatures w14:val="none"/>
                    </w:rPr>
                  </w:pPr>
                </w:p>
              </w:tc>
            </w:tr>
          </w:tbl>
          <w:p w14:paraId="4325D6AA" w14:textId="77777777" w:rsidR="004C14A2" w:rsidRPr="004C14A2" w:rsidRDefault="004C14A2" w:rsidP="004C14A2">
            <w:pPr>
              <w:spacing w:after="0" w:line="240" w:lineRule="auto"/>
              <w:rPr>
                <w:rFonts w:ascii="Times New Roman" w:eastAsia="Times New Roman" w:hAnsi="Times New Roman" w:cs="Times New Roman"/>
                <w:kern w:val="0"/>
                <w:sz w:val="2"/>
                <w:szCs w:val="2"/>
                <w:lang w:eastAsia="de-DE"/>
                <w14:ligatures w14:val="none"/>
              </w:rPr>
            </w:pPr>
          </w:p>
        </w:tc>
      </w:tr>
      <w:tr w:rsidR="004C14A2" w:rsidRPr="004C14A2" w14:paraId="59D4C729" w14:textId="77777777" w:rsidTr="004C14A2">
        <w:trPr>
          <w:tblCellSpacing w:w="0" w:type="dxa"/>
        </w:trPr>
        <w:tc>
          <w:tcPr>
            <w:tcW w:w="0" w:type="auto"/>
            <w:shd w:val="clear" w:color="auto" w:fill="F1F5F7"/>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4C14A2" w:rsidRPr="004C14A2" w14:paraId="40DA4479" w14:textId="77777777" w:rsidTr="004C14A2">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C14A2" w:rsidRPr="004C14A2" w14:paraId="14FE7A5B" w14:textId="77777777" w:rsidTr="004C14A2">
                    <w:trPr>
                      <w:trHeight w:val="1911"/>
                      <w:tblCellSpacing w:w="0" w:type="dxa"/>
                      <w:jc w:val="center"/>
                    </w:trPr>
                    <w:tc>
                      <w:tcPr>
                        <w:tcW w:w="0" w:type="auto"/>
                        <w:tcMar>
                          <w:top w:w="150" w:type="dxa"/>
                          <w:left w:w="300" w:type="dxa"/>
                          <w:bottom w:w="150" w:type="dxa"/>
                          <w:right w:w="300" w:type="dxa"/>
                        </w:tcMar>
                        <w:vAlign w:val="center"/>
                        <w:hideMark/>
                      </w:tcPr>
                      <w:p w14:paraId="72572A4B" w14:textId="77777777" w:rsidR="004C14A2" w:rsidRPr="004C14A2" w:rsidRDefault="004C14A2" w:rsidP="004C14A2">
                        <w:pPr>
                          <w:spacing w:before="100" w:beforeAutospacing="1" w:after="100" w:afterAutospacing="1" w:line="240" w:lineRule="auto"/>
                          <w:rPr>
                            <w:rFonts w:ascii="Helvetica" w:eastAsia="Times New Roman" w:hAnsi="Helvetica" w:cs="Helvetica"/>
                            <w:color w:val="082137"/>
                            <w:kern w:val="0"/>
                            <w:sz w:val="24"/>
                            <w:szCs w:val="24"/>
                            <w:lang w:eastAsia="de-DE"/>
                            <w14:ligatures w14:val="none"/>
                          </w:rPr>
                        </w:pPr>
                        <w:r w:rsidRPr="004C14A2">
                          <w:rPr>
                            <w:rFonts w:ascii="Helvetica" w:eastAsia="Times New Roman" w:hAnsi="Helvetica" w:cs="Helvetica"/>
                            <w:color w:val="082137"/>
                            <w:kern w:val="0"/>
                            <w:sz w:val="24"/>
                            <w:szCs w:val="24"/>
                            <w:lang w:eastAsia="de-DE"/>
                            <w14:ligatures w14:val="none"/>
                          </w:rPr>
                          <w:t>es ist eines der drängenden Themen dieser Stadt: Es gibt zu wenig Wohnungen, die Preise steigen immer weiter. Für Menschen, die eine neue Bleibe suchen, hat sich das in den vergangenen Jahren zu einem existenziellen Problem entwickelt. Die Politik hat es erkannt, mit neuen Entwicklungsprojekten, dem Schneller-Bauen-Gesetz oder dem Zweckentfremdungsverbot wird versucht, dem entgegenzuwirken.</w:t>
                        </w:r>
                      </w:p>
                    </w:tc>
                  </w:tr>
                </w:tbl>
                <w:p w14:paraId="01A8B953" w14:textId="77777777" w:rsidR="004C14A2" w:rsidRPr="004C14A2" w:rsidRDefault="004C14A2" w:rsidP="004C14A2">
                  <w:pPr>
                    <w:spacing w:after="0" w:line="240" w:lineRule="auto"/>
                    <w:jc w:val="center"/>
                    <w:rPr>
                      <w:rFonts w:ascii="Times New Roman" w:eastAsia="Times New Roman" w:hAnsi="Times New Roman" w:cs="Times New Roman"/>
                      <w:kern w:val="0"/>
                      <w:sz w:val="2"/>
                      <w:szCs w:val="2"/>
                      <w:lang w:eastAsia="de-DE"/>
                      <w14:ligatures w14:val="none"/>
                    </w:rPr>
                  </w:pPr>
                </w:p>
              </w:tc>
            </w:tr>
          </w:tbl>
          <w:p w14:paraId="1081ACF4" w14:textId="77777777" w:rsidR="004C14A2" w:rsidRPr="004C14A2" w:rsidRDefault="004C14A2" w:rsidP="004C14A2">
            <w:pPr>
              <w:spacing w:after="0" w:line="240" w:lineRule="auto"/>
              <w:rPr>
                <w:rFonts w:ascii="Times New Roman" w:eastAsia="Times New Roman" w:hAnsi="Times New Roman" w:cs="Times New Roman"/>
                <w:kern w:val="0"/>
                <w:sz w:val="2"/>
                <w:szCs w:val="2"/>
                <w:lang w:eastAsia="de-DE"/>
                <w14:ligatures w14:val="none"/>
              </w:rPr>
            </w:pPr>
          </w:p>
        </w:tc>
      </w:tr>
      <w:tr w:rsidR="004C14A2" w:rsidRPr="004C14A2" w14:paraId="4C6EB0A3" w14:textId="77777777" w:rsidTr="004C14A2">
        <w:trPr>
          <w:tblCellSpacing w:w="0" w:type="dxa"/>
        </w:trPr>
        <w:tc>
          <w:tcPr>
            <w:tcW w:w="0" w:type="auto"/>
            <w:shd w:val="clear" w:color="auto" w:fill="F1F5F7"/>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4C14A2" w:rsidRPr="004C14A2" w14:paraId="0C5869FD" w14:textId="77777777" w:rsidTr="004C14A2">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C14A2" w:rsidRPr="004C14A2" w14:paraId="442BDF3F" w14:textId="77777777">
                    <w:trPr>
                      <w:tblCellSpacing w:w="0" w:type="dxa"/>
                      <w:jc w:val="center"/>
                    </w:trPr>
                    <w:tc>
                      <w:tcPr>
                        <w:tcW w:w="0" w:type="auto"/>
                        <w:tcMar>
                          <w:top w:w="150" w:type="dxa"/>
                          <w:left w:w="300" w:type="dxa"/>
                          <w:bottom w:w="150" w:type="dxa"/>
                          <w:right w:w="300" w:type="dxa"/>
                        </w:tcMar>
                        <w:vAlign w:val="center"/>
                        <w:hideMark/>
                      </w:tcPr>
                      <w:p w14:paraId="59F26C26" w14:textId="77777777" w:rsidR="004C14A2" w:rsidRPr="004C14A2" w:rsidRDefault="004C14A2" w:rsidP="004C14A2">
                        <w:pPr>
                          <w:spacing w:before="100" w:beforeAutospacing="1" w:after="100" w:afterAutospacing="1" w:line="240" w:lineRule="auto"/>
                          <w:rPr>
                            <w:rFonts w:ascii="Helvetica" w:eastAsia="Times New Roman" w:hAnsi="Helvetica" w:cs="Helvetica"/>
                            <w:color w:val="082137"/>
                            <w:kern w:val="0"/>
                            <w:sz w:val="24"/>
                            <w:szCs w:val="24"/>
                            <w:lang w:eastAsia="de-DE"/>
                            <w14:ligatures w14:val="none"/>
                          </w:rPr>
                        </w:pPr>
                        <w:r w:rsidRPr="004C14A2">
                          <w:rPr>
                            <w:rFonts w:ascii="Helvetica" w:eastAsia="Times New Roman" w:hAnsi="Helvetica" w:cs="Helvetica"/>
                            <w:color w:val="082137"/>
                            <w:kern w:val="0"/>
                            <w:sz w:val="24"/>
                            <w:szCs w:val="24"/>
                            <w:lang w:eastAsia="de-DE"/>
                            <w14:ligatures w14:val="none"/>
                          </w:rPr>
                          <w:t xml:space="preserve">Zumindest vordergründig. Der </w:t>
                        </w:r>
                        <w:r w:rsidRPr="004C14A2">
                          <w:rPr>
                            <w:rFonts w:ascii="Helvetica" w:eastAsia="Times New Roman" w:hAnsi="Helvetica" w:cs="Helvetica"/>
                            <w:b/>
                            <w:bCs/>
                            <w:color w:val="082137"/>
                            <w:kern w:val="0"/>
                            <w:sz w:val="24"/>
                            <w:szCs w:val="24"/>
                            <w:lang w:eastAsia="de-DE"/>
                            <w14:ligatures w14:val="none"/>
                          </w:rPr>
                          <w:t>Berliner Rechnungshof</w:t>
                        </w:r>
                        <w:r w:rsidRPr="004C14A2">
                          <w:rPr>
                            <w:rFonts w:ascii="Helvetica" w:eastAsia="Times New Roman" w:hAnsi="Helvetica" w:cs="Helvetica"/>
                            <w:color w:val="082137"/>
                            <w:kern w:val="0"/>
                            <w:sz w:val="24"/>
                            <w:szCs w:val="24"/>
                            <w:lang w:eastAsia="de-DE"/>
                            <w14:ligatures w14:val="none"/>
                          </w:rPr>
                          <w:t xml:space="preserve"> legt in seinem gestern vorgelegten Bericht den Finger in die Wunde, und es schmerzt gewaltig: Demnach hat die Politik beim Kampf gegen illegale Ferienwohnungen gleich auf mehreren Ebenen versagt. </w:t>
                        </w:r>
                      </w:p>
                    </w:tc>
                  </w:tr>
                </w:tbl>
                <w:p w14:paraId="62204DE0" w14:textId="77777777" w:rsidR="004C14A2" w:rsidRPr="004C14A2" w:rsidRDefault="004C14A2" w:rsidP="004C14A2">
                  <w:pPr>
                    <w:spacing w:after="0" w:line="240" w:lineRule="auto"/>
                    <w:jc w:val="center"/>
                    <w:rPr>
                      <w:rFonts w:ascii="Times New Roman" w:eastAsia="Times New Roman" w:hAnsi="Times New Roman" w:cs="Times New Roman"/>
                      <w:kern w:val="0"/>
                      <w:sz w:val="2"/>
                      <w:szCs w:val="2"/>
                      <w:lang w:eastAsia="de-DE"/>
                      <w14:ligatures w14:val="none"/>
                    </w:rPr>
                  </w:pPr>
                </w:p>
              </w:tc>
            </w:tr>
          </w:tbl>
          <w:p w14:paraId="36E6B9B2" w14:textId="77777777" w:rsidR="004C14A2" w:rsidRPr="004C14A2" w:rsidRDefault="004C14A2" w:rsidP="004C14A2">
            <w:pPr>
              <w:spacing w:after="0" w:line="240" w:lineRule="auto"/>
              <w:rPr>
                <w:rFonts w:ascii="Times New Roman" w:eastAsia="Times New Roman" w:hAnsi="Times New Roman" w:cs="Times New Roman"/>
                <w:kern w:val="0"/>
                <w:sz w:val="2"/>
                <w:szCs w:val="2"/>
                <w:lang w:eastAsia="de-DE"/>
                <w14:ligatures w14:val="none"/>
              </w:rPr>
            </w:pPr>
          </w:p>
        </w:tc>
      </w:tr>
      <w:tr w:rsidR="004C14A2" w:rsidRPr="004C14A2" w14:paraId="30816C24" w14:textId="77777777" w:rsidTr="004C14A2">
        <w:trPr>
          <w:tblCellSpacing w:w="0" w:type="dxa"/>
        </w:trPr>
        <w:tc>
          <w:tcPr>
            <w:tcW w:w="0" w:type="auto"/>
            <w:shd w:val="clear" w:color="auto" w:fill="F1F5F7"/>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4C14A2" w:rsidRPr="004C14A2" w14:paraId="22546200" w14:textId="77777777" w:rsidTr="004C14A2">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C14A2" w:rsidRPr="004C14A2" w14:paraId="0FED3FB9" w14:textId="77777777">
                    <w:trPr>
                      <w:tblCellSpacing w:w="0" w:type="dxa"/>
                      <w:jc w:val="center"/>
                    </w:trPr>
                    <w:tc>
                      <w:tcPr>
                        <w:tcW w:w="0" w:type="auto"/>
                        <w:tcMar>
                          <w:top w:w="150" w:type="dxa"/>
                          <w:left w:w="300" w:type="dxa"/>
                          <w:bottom w:w="150" w:type="dxa"/>
                          <w:right w:w="300" w:type="dxa"/>
                        </w:tcMar>
                        <w:vAlign w:val="center"/>
                        <w:hideMark/>
                      </w:tcPr>
                      <w:p w14:paraId="0D910804" w14:textId="77777777" w:rsidR="004C14A2" w:rsidRPr="004C14A2" w:rsidRDefault="004C14A2" w:rsidP="004C14A2">
                        <w:pPr>
                          <w:spacing w:before="100" w:beforeAutospacing="1" w:after="100" w:afterAutospacing="1" w:line="240" w:lineRule="auto"/>
                          <w:rPr>
                            <w:rFonts w:ascii="Helvetica" w:eastAsia="Times New Roman" w:hAnsi="Helvetica" w:cs="Helvetica"/>
                            <w:color w:val="082137"/>
                            <w:kern w:val="0"/>
                            <w:sz w:val="24"/>
                            <w:szCs w:val="24"/>
                            <w:lang w:eastAsia="de-DE"/>
                            <w14:ligatures w14:val="none"/>
                          </w:rPr>
                        </w:pPr>
                        <w:r w:rsidRPr="004C14A2">
                          <w:rPr>
                            <w:rFonts w:ascii="Helvetica" w:eastAsia="Times New Roman" w:hAnsi="Helvetica" w:cs="Helvetica"/>
                            <w:color w:val="082137"/>
                            <w:kern w:val="0"/>
                            <w:sz w:val="24"/>
                            <w:szCs w:val="24"/>
                            <w:lang w:eastAsia="de-DE"/>
                            <w14:ligatures w14:val="none"/>
                          </w:rPr>
                          <w:t xml:space="preserve">Zunächst: Die Zahl der </w:t>
                        </w:r>
                        <w:r w:rsidRPr="004C14A2">
                          <w:rPr>
                            <w:rFonts w:ascii="Helvetica" w:eastAsia="Times New Roman" w:hAnsi="Helvetica" w:cs="Helvetica"/>
                            <w:b/>
                            <w:bCs/>
                            <w:color w:val="082137"/>
                            <w:kern w:val="0"/>
                            <w:sz w:val="24"/>
                            <w:szCs w:val="24"/>
                            <w:lang w:eastAsia="de-DE"/>
                            <w14:ligatures w14:val="none"/>
                          </w:rPr>
                          <w:t>illegal an Touristen vermieteten Wohnungen</w:t>
                        </w:r>
                        <w:r w:rsidRPr="004C14A2">
                          <w:rPr>
                            <w:rFonts w:ascii="Helvetica" w:eastAsia="Times New Roman" w:hAnsi="Helvetica" w:cs="Helvetica"/>
                            <w:color w:val="082137"/>
                            <w:kern w:val="0"/>
                            <w:sz w:val="24"/>
                            <w:szCs w:val="24"/>
                            <w:lang w:eastAsia="de-DE"/>
                            <w14:ligatures w14:val="none"/>
                          </w:rPr>
                          <w:t xml:space="preserve"> wird im Land Berlin auf etwa 38.000 geschätzt, dazu kommt noch weiterer zweckentfremdeter Wohnraum, oft Gewerbebetriebe. Doch in den vergangenen vier Jahren gelang es den Bezirken gerade einmal, 2321 illegale Ferienwohnungen zu ermitteln, 336 wurden wieder dem Wohnungsmarkt zugeführt. Der Rechnungshof fasst nüchtern zusammen: „</w:t>
                        </w:r>
                        <w:r w:rsidRPr="004C14A2">
                          <w:rPr>
                            <w:rFonts w:ascii="Helvetica" w:eastAsia="Times New Roman" w:hAnsi="Helvetica" w:cs="Helvetica"/>
                            <w:b/>
                            <w:bCs/>
                            <w:color w:val="082137"/>
                            <w:kern w:val="0"/>
                            <w:sz w:val="24"/>
                            <w:szCs w:val="24"/>
                            <w:lang w:eastAsia="de-DE"/>
                            <w14:ligatures w14:val="none"/>
                          </w:rPr>
                          <w:t>Die Zahlen weisen auf ein erhebliches Vollzugsdefizit hin.</w:t>
                        </w:r>
                        <w:r w:rsidRPr="004C14A2">
                          <w:rPr>
                            <w:rFonts w:ascii="Helvetica" w:eastAsia="Times New Roman" w:hAnsi="Helvetica" w:cs="Helvetica"/>
                            <w:color w:val="082137"/>
                            <w:kern w:val="0"/>
                            <w:sz w:val="24"/>
                            <w:szCs w:val="24"/>
                            <w:lang w:eastAsia="de-DE"/>
                            <w14:ligatures w14:val="none"/>
                          </w:rPr>
                          <w:t>“</w:t>
                        </w:r>
                      </w:p>
                    </w:tc>
                  </w:tr>
                </w:tbl>
                <w:p w14:paraId="1BB24D83" w14:textId="77777777" w:rsidR="004C14A2" w:rsidRPr="004C14A2" w:rsidRDefault="004C14A2" w:rsidP="004C14A2">
                  <w:pPr>
                    <w:spacing w:after="0" w:line="240" w:lineRule="auto"/>
                    <w:jc w:val="center"/>
                    <w:rPr>
                      <w:rFonts w:ascii="Times New Roman" w:eastAsia="Times New Roman" w:hAnsi="Times New Roman" w:cs="Times New Roman"/>
                      <w:kern w:val="0"/>
                      <w:sz w:val="2"/>
                      <w:szCs w:val="2"/>
                      <w:lang w:eastAsia="de-DE"/>
                      <w14:ligatures w14:val="none"/>
                    </w:rPr>
                  </w:pPr>
                </w:p>
              </w:tc>
            </w:tr>
          </w:tbl>
          <w:p w14:paraId="1A405173" w14:textId="77777777" w:rsidR="004C14A2" w:rsidRPr="004C14A2" w:rsidRDefault="004C14A2" w:rsidP="004C14A2">
            <w:pPr>
              <w:spacing w:after="0" w:line="240" w:lineRule="auto"/>
              <w:rPr>
                <w:rFonts w:ascii="Times New Roman" w:eastAsia="Times New Roman" w:hAnsi="Times New Roman" w:cs="Times New Roman"/>
                <w:kern w:val="0"/>
                <w:sz w:val="2"/>
                <w:szCs w:val="2"/>
                <w:lang w:eastAsia="de-DE"/>
                <w14:ligatures w14:val="none"/>
              </w:rPr>
            </w:pPr>
          </w:p>
        </w:tc>
      </w:tr>
      <w:tr w:rsidR="004C14A2" w:rsidRPr="004C14A2" w14:paraId="7920D8CD" w14:textId="77777777" w:rsidTr="004C14A2">
        <w:trPr>
          <w:tblCellSpacing w:w="0" w:type="dxa"/>
        </w:trPr>
        <w:tc>
          <w:tcPr>
            <w:tcW w:w="0" w:type="auto"/>
            <w:shd w:val="clear" w:color="auto" w:fill="F1F5F7"/>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4C14A2" w:rsidRPr="004C14A2" w14:paraId="5D01EB3C" w14:textId="77777777" w:rsidTr="004C14A2">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C14A2" w:rsidRPr="004C14A2" w14:paraId="298C3BEF" w14:textId="77777777">
                    <w:trPr>
                      <w:tblCellSpacing w:w="0" w:type="dxa"/>
                      <w:jc w:val="center"/>
                    </w:trPr>
                    <w:tc>
                      <w:tcPr>
                        <w:tcW w:w="0" w:type="auto"/>
                        <w:tcMar>
                          <w:top w:w="150" w:type="dxa"/>
                          <w:left w:w="300" w:type="dxa"/>
                          <w:bottom w:w="150" w:type="dxa"/>
                          <w:right w:w="300" w:type="dxa"/>
                        </w:tcMar>
                        <w:vAlign w:val="center"/>
                        <w:hideMark/>
                      </w:tcPr>
                      <w:p w14:paraId="5850A9BA" w14:textId="77777777" w:rsidR="004C14A2" w:rsidRPr="004C14A2" w:rsidRDefault="004C14A2" w:rsidP="004C14A2">
                        <w:pPr>
                          <w:spacing w:before="100" w:beforeAutospacing="1" w:after="100" w:afterAutospacing="1" w:line="240" w:lineRule="auto"/>
                          <w:rPr>
                            <w:rFonts w:ascii="Helvetica" w:eastAsia="Times New Roman" w:hAnsi="Helvetica" w:cs="Helvetica"/>
                            <w:color w:val="082137"/>
                            <w:kern w:val="0"/>
                            <w:sz w:val="24"/>
                            <w:szCs w:val="24"/>
                            <w:lang w:eastAsia="de-DE"/>
                            <w14:ligatures w14:val="none"/>
                          </w:rPr>
                        </w:pPr>
                        <w:hyperlink r:id="rId4" w:history="1">
                          <w:r w:rsidRPr="004C14A2">
                            <w:rPr>
                              <w:rFonts w:ascii="Helvetica" w:eastAsia="Times New Roman" w:hAnsi="Helvetica" w:cs="Helvetica"/>
                              <w:color w:val="0000FF"/>
                              <w:kern w:val="0"/>
                              <w:sz w:val="24"/>
                              <w:szCs w:val="24"/>
                              <w:u w:val="single"/>
                              <w:lang w:eastAsia="de-DE"/>
                              <w14:ligatures w14:val="none"/>
                            </w:rPr>
                            <w:t>Die Gründe sind mannigfaltig</w:t>
                          </w:r>
                        </w:hyperlink>
                        <w:r w:rsidRPr="004C14A2">
                          <w:rPr>
                            <w:rFonts w:ascii="Helvetica" w:eastAsia="Times New Roman" w:hAnsi="Helvetica" w:cs="Helvetica"/>
                            <w:color w:val="082137"/>
                            <w:kern w:val="0"/>
                            <w:sz w:val="24"/>
                            <w:szCs w:val="24"/>
                            <w:lang w:eastAsia="de-DE"/>
                            <w14:ligatures w14:val="none"/>
                          </w:rPr>
                          <w:t xml:space="preserve">: Illegale Nutzungen hätten die Bezirksämter nicht aktiv ermittelt, so der Rechnungshof, obwohl dafür seit 2021 digitale Instrumente erlaubt seien. Die zuständige </w:t>
                        </w:r>
                        <w:r w:rsidRPr="004C14A2">
                          <w:rPr>
                            <w:rFonts w:ascii="Helvetica" w:eastAsia="Times New Roman" w:hAnsi="Helvetica" w:cs="Helvetica"/>
                            <w:b/>
                            <w:bCs/>
                            <w:color w:val="082137"/>
                            <w:kern w:val="0"/>
                            <w:sz w:val="24"/>
                            <w:szCs w:val="24"/>
                            <w:lang w:eastAsia="de-DE"/>
                            <w14:ligatures w14:val="none"/>
                          </w:rPr>
                          <w:t xml:space="preserve">Senatsverwaltung </w:t>
                        </w:r>
                        <w:r w:rsidRPr="004C14A2">
                          <w:rPr>
                            <w:rFonts w:ascii="Helvetica" w:eastAsia="Times New Roman" w:hAnsi="Helvetica" w:cs="Helvetica"/>
                            <w:color w:val="082137"/>
                            <w:kern w:val="0"/>
                            <w:sz w:val="24"/>
                            <w:szCs w:val="24"/>
                            <w:lang w:eastAsia="de-DE"/>
                            <w14:ligatures w14:val="none"/>
                          </w:rPr>
                          <w:t>habe „eine Ermittlungssoftware weder entwickelt noch beschafft“, um sie den Bezirksämtern zur Verfügung zu stellen. Zudem seien die Behörden Hinweisen aus der Bevölkerung nicht konsequent nachgegangen, Ordnungswidrigkeiten würden nicht wirklich verfolgt. Die Bezirksämter hätten meist nicht nachvollzogen, ob illegal genutzte Wohnungen wieder dem regulären Wohnungsmarkt zur Verfügung gestellt wurden.</w:t>
                        </w:r>
                      </w:p>
                    </w:tc>
                  </w:tr>
                </w:tbl>
                <w:p w14:paraId="03E400DE" w14:textId="77777777" w:rsidR="004C14A2" w:rsidRPr="004C14A2" w:rsidRDefault="004C14A2" w:rsidP="004C14A2">
                  <w:pPr>
                    <w:spacing w:after="0" w:line="240" w:lineRule="auto"/>
                    <w:jc w:val="center"/>
                    <w:rPr>
                      <w:rFonts w:ascii="Times New Roman" w:eastAsia="Times New Roman" w:hAnsi="Times New Roman" w:cs="Times New Roman"/>
                      <w:kern w:val="0"/>
                      <w:sz w:val="2"/>
                      <w:szCs w:val="2"/>
                      <w:lang w:eastAsia="de-DE"/>
                      <w14:ligatures w14:val="none"/>
                    </w:rPr>
                  </w:pPr>
                </w:p>
              </w:tc>
            </w:tr>
          </w:tbl>
          <w:p w14:paraId="2DAA4B8B" w14:textId="77777777" w:rsidR="004C14A2" w:rsidRPr="004C14A2" w:rsidRDefault="004C14A2" w:rsidP="004C14A2">
            <w:pPr>
              <w:spacing w:after="0" w:line="240" w:lineRule="auto"/>
              <w:rPr>
                <w:rFonts w:ascii="Times New Roman" w:eastAsia="Times New Roman" w:hAnsi="Times New Roman" w:cs="Times New Roman"/>
                <w:kern w:val="0"/>
                <w:sz w:val="2"/>
                <w:szCs w:val="2"/>
                <w:lang w:eastAsia="de-DE"/>
                <w14:ligatures w14:val="none"/>
              </w:rPr>
            </w:pPr>
          </w:p>
        </w:tc>
      </w:tr>
      <w:tr w:rsidR="004C14A2" w:rsidRPr="004C14A2" w14:paraId="1707421B" w14:textId="77777777" w:rsidTr="004C14A2">
        <w:trPr>
          <w:tblCellSpacing w:w="0" w:type="dxa"/>
        </w:trPr>
        <w:tc>
          <w:tcPr>
            <w:tcW w:w="0" w:type="auto"/>
            <w:shd w:val="clear" w:color="auto" w:fill="F1F5F7"/>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4C14A2" w:rsidRPr="004C14A2" w14:paraId="466C8305" w14:textId="77777777" w:rsidTr="004C14A2">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C14A2" w:rsidRPr="004C14A2" w14:paraId="0B7136CD" w14:textId="77777777">
                    <w:trPr>
                      <w:tblCellSpacing w:w="0" w:type="dxa"/>
                      <w:jc w:val="center"/>
                    </w:trPr>
                    <w:tc>
                      <w:tcPr>
                        <w:tcW w:w="0" w:type="auto"/>
                        <w:tcMar>
                          <w:top w:w="150" w:type="dxa"/>
                          <w:left w:w="300" w:type="dxa"/>
                          <w:bottom w:w="150" w:type="dxa"/>
                          <w:right w:w="300" w:type="dxa"/>
                        </w:tcMar>
                        <w:vAlign w:val="center"/>
                        <w:hideMark/>
                      </w:tcPr>
                      <w:p w14:paraId="79B40D5A" w14:textId="77777777" w:rsidR="004C14A2" w:rsidRPr="004C14A2" w:rsidRDefault="004C14A2" w:rsidP="004C14A2">
                        <w:pPr>
                          <w:spacing w:before="100" w:beforeAutospacing="1" w:after="100" w:afterAutospacing="1" w:line="240" w:lineRule="auto"/>
                          <w:rPr>
                            <w:rFonts w:ascii="Helvetica" w:eastAsia="Times New Roman" w:hAnsi="Helvetica" w:cs="Helvetica"/>
                            <w:color w:val="082137"/>
                            <w:kern w:val="0"/>
                            <w:sz w:val="24"/>
                            <w:szCs w:val="24"/>
                            <w:lang w:eastAsia="de-DE"/>
                            <w14:ligatures w14:val="none"/>
                          </w:rPr>
                        </w:pPr>
                        <w:r w:rsidRPr="004C14A2">
                          <w:rPr>
                            <w:rFonts w:ascii="Helvetica" w:eastAsia="Times New Roman" w:hAnsi="Helvetica" w:cs="Helvetica"/>
                            <w:color w:val="082137"/>
                            <w:kern w:val="0"/>
                            <w:sz w:val="24"/>
                            <w:szCs w:val="24"/>
                            <w:lang w:eastAsia="de-DE"/>
                            <w14:ligatures w14:val="none"/>
                          </w:rPr>
                          <w:t xml:space="preserve">Solch eine Analyse macht sprachlos. Das Problem ist ja nicht neu, in den vielen Jahren hat es sich noch verschärft. Und die Verwaltung versagt gleich auf mehreren Ebenen. Dass die Politik da nicht durchgreift, ist </w:t>
                        </w:r>
                        <w:r w:rsidRPr="004C14A2">
                          <w:rPr>
                            <w:rFonts w:ascii="Helvetica" w:eastAsia="Times New Roman" w:hAnsi="Helvetica" w:cs="Helvetica"/>
                            <w:b/>
                            <w:bCs/>
                            <w:color w:val="082137"/>
                            <w:kern w:val="0"/>
                            <w:sz w:val="24"/>
                            <w:szCs w:val="24"/>
                            <w:lang w:eastAsia="de-DE"/>
                            <w14:ligatures w14:val="none"/>
                          </w:rPr>
                          <w:t>schwer zu begreifen</w:t>
                        </w:r>
                        <w:r w:rsidRPr="004C14A2">
                          <w:rPr>
                            <w:rFonts w:ascii="Helvetica" w:eastAsia="Times New Roman" w:hAnsi="Helvetica" w:cs="Helvetica"/>
                            <w:color w:val="082137"/>
                            <w:kern w:val="0"/>
                            <w:sz w:val="24"/>
                            <w:szCs w:val="24"/>
                            <w:lang w:eastAsia="de-DE"/>
                            <w14:ligatures w14:val="none"/>
                          </w:rPr>
                          <w:t>.</w:t>
                        </w:r>
                      </w:p>
                    </w:tc>
                  </w:tr>
                </w:tbl>
                <w:p w14:paraId="115008C1" w14:textId="77777777" w:rsidR="004C14A2" w:rsidRPr="004C14A2" w:rsidRDefault="004C14A2" w:rsidP="004C14A2">
                  <w:pPr>
                    <w:spacing w:after="0" w:line="240" w:lineRule="auto"/>
                    <w:jc w:val="center"/>
                    <w:rPr>
                      <w:rFonts w:ascii="Times New Roman" w:eastAsia="Times New Roman" w:hAnsi="Times New Roman" w:cs="Times New Roman"/>
                      <w:kern w:val="0"/>
                      <w:sz w:val="2"/>
                      <w:szCs w:val="2"/>
                      <w:lang w:eastAsia="de-DE"/>
                      <w14:ligatures w14:val="none"/>
                    </w:rPr>
                  </w:pPr>
                </w:p>
              </w:tc>
            </w:tr>
          </w:tbl>
          <w:p w14:paraId="4BEB256A" w14:textId="77777777" w:rsidR="004C14A2" w:rsidRPr="004C14A2" w:rsidRDefault="004C14A2" w:rsidP="004C14A2">
            <w:pPr>
              <w:spacing w:after="0" w:line="240" w:lineRule="auto"/>
              <w:rPr>
                <w:rFonts w:ascii="Times New Roman" w:eastAsia="Times New Roman" w:hAnsi="Times New Roman" w:cs="Times New Roman"/>
                <w:kern w:val="0"/>
                <w:sz w:val="2"/>
                <w:szCs w:val="2"/>
                <w:lang w:eastAsia="de-DE"/>
                <w14:ligatures w14:val="none"/>
              </w:rPr>
            </w:pPr>
          </w:p>
        </w:tc>
      </w:tr>
    </w:tbl>
    <w:p w14:paraId="4ADA7492" w14:textId="085317EF" w:rsidR="004C14A2" w:rsidRDefault="004C14A2">
      <w:r>
        <w:t xml:space="preserve">Quelle: </w:t>
      </w:r>
      <w:hyperlink r:id="rId5" w:history="1">
        <w:r w:rsidRPr="00C34DCA">
          <w:rPr>
            <w:rStyle w:val="Hyperlink"/>
          </w:rPr>
          <w:t>https://mailing.morgenpost.de/m/15781678/0-556b46a41c7457bd84a3fa67ff3b0e634dd29ee0f1ef169ceb062f18a5556c0d6574cfe96e7229b71079fd8a08ba7abd</w:t>
        </w:r>
      </w:hyperlink>
    </w:p>
    <w:p w14:paraId="3087D515" w14:textId="61AC35B2" w:rsidR="004C14A2" w:rsidRDefault="004C14A2">
      <w:r>
        <w:t xml:space="preserve">Josef Butzmann Vors. v. Freunde für Ferien in Bayern e.V. </w:t>
      </w:r>
    </w:p>
    <w:sectPr w:rsidR="004C14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A2"/>
    <w:rsid w:val="00013EFC"/>
    <w:rsid w:val="004C14A2"/>
    <w:rsid w:val="00B552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6510"/>
  <w15:chartTrackingRefBased/>
  <w15:docId w15:val="{3D41C23E-FBAD-407F-8F9B-D0753AB9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C14A2"/>
    <w:rPr>
      <w:color w:val="0563C1" w:themeColor="hyperlink"/>
      <w:u w:val="single"/>
    </w:rPr>
  </w:style>
  <w:style w:type="character" w:styleId="NichtaufgelsteErwhnung">
    <w:name w:val="Unresolved Mention"/>
    <w:basedOn w:val="Absatz-Standardschriftart"/>
    <w:uiPriority w:val="99"/>
    <w:semiHidden/>
    <w:unhideWhenUsed/>
    <w:rsid w:val="004C1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849373">
      <w:bodyDiv w:val="1"/>
      <w:marLeft w:val="0"/>
      <w:marRight w:val="0"/>
      <w:marTop w:val="0"/>
      <w:marBottom w:val="0"/>
      <w:divBdr>
        <w:top w:val="none" w:sz="0" w:space="0" w:color="auto"/>
        <w:left w:val="none" w:sz="0" w:space="0" w:color="auto"/>
        <w:bottom w:val="none" w:sz="0" w:space="0" w:color="auto"/>
        <w:right w:val="none" w:sz="0" w:space="0" w:color="auto"/>
      </w:divBdr>
      <w:divsChild>
        <w:div w:id="1494829830">
          <w:marLeft w:val="0"/>
          <w:marRight w:val="0"/>
          <w:marTop w:val="0"/>
          <w:marBottom w:val="0"/>
          <w:divBdr>
            <w:top w:val="none" w:sz="0" w:space="0" w:color="auto"/>
            <w:left w:val="none" w:sz="0" w:space="0" w:color="auto"/>
            <w:bottom w:val="none" w:sz="0" w:space="0" w:color="auto"/>
            <w:right w:val="none" w:sz="0" w:space="0" w:color="auto"/>
          </w:divBdr>
        </w:div>
        <w:div w:id="2147239555">
          <w:marLeft w:val="0"/>
          <w:marRight w:val="0"/>
          <w:marTop w:val="0"/>
          <w:marBottom w:val="0"/>
          <w:divBdr>
            <w:top w:val="none" w:sz="0" w:space="0" w:color="auto"/>
            <w:left w:val="none" w:sz="0" w:space="0" w:color="auto"/>
            <w:bottom w:val="none" w:sz="0" w:space="0" w:color="auto"/>
            <w:right w:val="none" w:sz="0" w:space="0" w:color="auto"/>
          </w:divBdr>
        </w:div>
        <w:div w:id="1905140315">
          <w:marLeft w:val="0"/>
          <w:marRight w:val="0"/>
          <w:marTop w:val="0"/>
          <w:marBottom w:val="0"/>
          <w:divBdr>
            <w:top w:val="none" w:sz="0" w:space="0" w:color="auto"/>
            <w:left w:val="none" w:sz="0" w:space="0" w:color="auto"/>
            <w:bottom w:val="none" w:sz="0" w:space="0" w:color="auto"/>
            <w:right w:val="none" w:sz="0" w:space="0" w:color="auto"/>
          </w:divBdr>
        </w:div>
        <w:div w:id="786700327">
          <w:marLeft w:val="0"/>
          <w:marRight w:val="0"/>
          <w:marTop w:val="0"/>
          <w:marBottom w:val="0"/>
          <w:divBdr>
            <w:top w:val="none" w:sz="0" w:space="0" w:color="auto"/>
            <w:left w:val="none" w:sz="0" w:space="0" w:color="auto"/>
            <w:bottom w:val="none" w:sz="0" w:space="0" w:color="auto"/>
            <w:right w:val="none" w:sz="0" w:space="0" w:color="auto"/>
          </w:divBdr>
        </w:div>
        <w:div w:id="1478644996">
          <w:marLeft w:val="0"/>
          <w:marRight w:val="0"/>
          <w:marTop w:val="0"/>
          <w:marBottom w:val="0"/>
          <w:divBdr>
            <w:top w:val="none" w:sz="0" w:space="0" w:color="auto"/>
            <w:left w:val="none" w:sz="0" w:space="0" w:color="auto"/>
            <w:bottom w:val="none" w:sz="0" w:space="0" w:color="auto"/>
            <w:right w:val="none" w:sz="0" w:space="0" w:color="auto"/>
          </w:divBdr>
        </w:div>
        <w:div w:id="2061129953">
          <w:marLeft w:val="0"/>
          <w:marRight w:val="0"/>
          <w:marTop w:val="0"/>
          <w:marBottom w:val="0"/>
          <w:divBdr>
            <w:top w:val="none" w:sz="0" w:space="0" w:color="auto"/>
            <w:left w:val="none" w:sz="0" w:space="0" w:color="auto"/>
            <w:bottom w:val="none" w:sz="0" w:space="0" w:color="auto"/>
            <w:right w:val="none" w:sz="0" w:space="0" w:color="auto"/>
          </w:divBdr>
        </w:div>
        <w:div w:id="1126123656">
          <w:marLeft w:val="0"/>
          <w:marRight w:val="0"/>
          <w:marTop w:val="0"/>
          <w:marBottom w:val="0"/>
          <w:divBdr>
            <w:top w:val="none" w:sz="0" w:space="0" w:color="auto"/>
            <w:left w:val="none" w:sz="0" w:space="0" w:color="auto"/>
            <w:bottom w:val="none" w:sz="0" w:space="0" w:color="auto"/>
            <w:right w:val="none" w:sz="0" w:space="0" w:color="auto"/>
          </w:divBdr>
        </w:div>
        <w:div w:id="133445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ing.morgenpost.de/m/15781678/0-556b46a41c7457bd84a3fa67ff3b0e634dd29ee0f1ef169ceb062f18a5556c0d6574cfe96e7229b71079fd8a08ba7abd" TargetMode="External"/><Relationship Id="rId4" Type="http://schemas.openxmlformats.org/officeDocument/2006/relationships/hyperlink" Target="https://mailing.morgenpost.de/c/101418960/b1e062bd24243-snpfi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2210</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Butzmann</dc:creator>
  <cp:keywords/>
  <dc:description/>
  <cp:lastModifiedBy>Josef Butzmann</cp:lastModifiedBy>
  <cp:revision>3</cp:revision>
  <dcterms:created xsi:type="dcterms:W3CDTF">2024-11-29T09:09:00Z</dcterms:created>
  <dcterms:modified xsi:type="dcterms:W3CDTF">2024-11-29T09:18:00Z</dcterms:modified>
</cp:coreProperties>
</file>