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4050"/>
        <w:gridCol w:w="7200"/>
      </w:tblGrid>
      <w:tr w:rsidR="00C0482D" w:rsidRPr="00C0482D" w14:paraId="5A7B0E7B" w14:textId="77777777" w:rsidTr="00C0482D">
        <w:trPr>
          <w:tblCellSpacing w:w="0" w:type="dxa"/>
          <w:jc w:val="center"/>
        </w:trPr>
        <w:tc>
          <w:tcPr>
            <w:tcW w:w="4050" w:type="dxa"/>
            <w:shd w:val="clear" w:color="auto" w:fill="FFFFFF"/>
            <w:hideMark/>
          </w:tcPr>
          <w:tbl>
            <w:tblPr>
              <w:tblW w:w="3750" w:type="dxa"/>
              <w:tblCellSpacing w:w="0" w:type="dxa"/>
              <w:shd w:val="clear" w:color="auto" w:fill="FFFFFF"/>
              <w:tblCellMar>
                <w:left w:w="0" w:type="dxa"/>
                <w:right w:w="0" w:type="dxa"/>
              </w:tblCellMar>
              <w:tblLook w:val="04A0" w:firstRow="1" w:lastRow="0" w:firstColumn="1" w:lastColumn="0" w:noHBand="0" w:noVBand="1"/>
            </w:tblPr>
            <w:tblGrid>
              <w:gridCol w:w="3750"/>
            </w:tblGrid>
            <w:tr w:rsidR="00C0482D" w:rsidRPr="00C0482D" w14:paraId="6C2D7FB4" w14:textId="77777777">
              <w:trPr>
                <w:tblCellSpacing w:w="0" w:type="dxa"/>
              </w:trPr>
              <w:tc>
                <w:tcPr>
                  <w:tcW w:w="0" w:type="auto"/>
                  <w:shd w:val="clear" w:color="auto" w:fill="FFFFFF"/>
                  <w:tcMar>
                    <w:top w:w="300" w:type="dxa"/>
                    <w:left w:w="300" w:type="dxa"/>
                    <w:bottom w:w="600" w:type="dxa"/>
                    <w:right w:w="0" w:type="dxa"/>
                  </w:tcMar>
                  <w:vAlign w:val="center"/>
                  <w:hideMark/>
                </w:tcPr>
                <w:p w14:paraId="6B9C747B" w14:textId="77777777" w:rsidR="00C0482D" w:rsidRPr="00C0482D" w:rsidRDefault="00C0482D" w:rsidP="00C0482D">
                  <w:pPr>
                    <w:spacing w:after="0" w:line="240" w:lineRule="atLeast"/>
                    <w:rPr>
                      <w:rFonts w:ascii="Arial" w:eastAsia="Times New Roman" w:hAnsi="Arial" w:cs="Arial"/>
                      <w:color w:val="000000"/>
                      <w:kern w:val="0"/>
                      <w:sz w:val="20"/>
                      <w:szCs w:val="20"/>
                      <w:lang w:eastAsia="de-DE"/>
                      <w14:ligatures w14:val="none"/>
                    </w:rPr>
                  </w:pPr>
                  <w:r w:rsidRPr="00C0482D">
                    <w:rPr>
                      <w:rFonts w:ascii="Arial" w:eastAsia="Times New Roman" w:hAnsi="Arial" w:cs="Arial"/>
                      <w:noProof/>
                      <w:color w:val="000000"/>
                      <w:kern w:val="0"/>
                      <w:sz w:val="20"/>
                      <w:szCs w:val="20"/>
                      <w:lang w:eastAsia="de-DE"/>
                      <w14:ligatures w14:val="none"/>
                    </w:rPr>
                    <w:drawing>
                      <wp:inline distT="0" distB="0" distL="0" distR="0" wp14:anchorId="55A9DB12" wp14:editId="704621D2">
                        <wp:extent cx="1905000" cy="1428750"/>
                        <wp:effectExtent l="0" t="0" r="0" b="0"/>
                        <wp:docPr id="4" name="Bild 4" descr="Wappen Markt Oberst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Markt Oberstdor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r>
            <w:tr w:rsidR="00C0482D" w:rsidRPr="00C0482D" w14:paraId="1C36EE89" w14:textId="77777777">
              <w:trPr>
                <w:tblCellSpacing w:w="0" w:type="dxa"/>
              </w:trPr>
              <w:tc>
                <w:tcPr>
                  <w:tcW w:w="0" w:type="auto"/>
                  <w:shd w:val="clear" w:color="auto" w:fill="FFFFFF"/>
                  <w:tcMar>
                    <w:top w:w="0" w:type="dxa"/>
                    <w:left w:w="0" w:type="dxa"/>
                    <w:bottom w:w="300" w:type="dxa"/>
                    <w:right w:w="150" w:type="dxa"/>
                  </w:tcMar>
                  <w:vAlign w:val="center"/>
                  <w:hideMark/>
                </w:tcPr>
                <w:p w14:paraId="28890152" w14:textId="77777777" w:rsidR="00C0482D" w:rsidRPr="00C0482D" w:rsidRDefault="00C0482D" w:rsidP="00C0482D">
                  <w:pPr>
                    <w:spacing w:after="150" w:line="240" w:lineRule="atLeast"/>
                    <w:ind w:left="300" w:right="75"/>
                    <w:outlineLvl w:val="3"/>
                    <w:rPr>
                      <w:rFonts w:ascii="Arial" w:eastAsia="Times New Roman" w:hAnsi="Arial" w:cs="Arial"/>
                      <w:b/>
                      <w:bCs/>
                      <w:color w:val="333333"/>
                      <w:kern w:val="0"/>
                      <w:sz w:val="23"/>
                      <w:szCs w:val="23"/>
                      <w:lang w:eastAsia="de-DE"/>
                      <w14:ligatures w14:val="none"/>
                    </w:rPr>
                  </w:pPr>
                  <w:r w:rsidRPr="00C0482D">
                    <w:rPr>
                      <w:rFonts w:ascii="Arial" w:eastAsia="Times New Roman" w:hAnsi="Arial" w:cs="Arial"/>
                      <w:b/>
                      <w:bCs/>
                      <w:color w:val="333333"/>
                      <w:kern w:val="0"/>
                      <w:sz w:val="23"/>
                      <w:szCs w:val="23"/>
                      <w:lang w:eastAsia="de-DE"/>
                      <w14:ligatures w14:val="none"/>
                    </w:rPr>
                    <w:t>Sehr geehrter Herr Josef Butzmann</w:t>
                  </w:r>
                </w:p>
                <w:p w14:paraId="2B04740B" w14:textId="77777777" w:rsidR="00C0482D" w:rsidRPr="00C0482D" w:rsidRDefault="00C0482D" w:rsidP="00C0482D">
                  <w:pPr>
                    <w:spacing w:after="240" w:line="240" w:lineRule="atLeast"/>
                    <w:rPr>
                      <w:rFonts w:ascii="Arial" w:eastAsia="Times New Roman" w:hAnsi="Arial" w:cs="Arial"/>
                      <w:color w:val="555555"/>
                      <w:kern w:val="0"/>
                      <w:sz w:val="20"/>
                      <w:szCs w:val="20"/>
                      <w:lang w:eastAsia="de-DE"/>
                      <w14:ligatures w14:val="none"/>
                    </w:rPr>
                  </w:pPr>
                  <w:r w:rsidRPr="00C0482D">
                    <w:rPr>
                      <w:rFonts w:ascii="Arial" w:eastAsia="Times New Roman" w:hAnsi="Arial" w:cs="Arial"/>
                      <w:color w:val="555555"/>
                      <w:kern w:val="0"/>
                      <w:sz w:val="20"/>
                      <w:szCs w:val="20"/>
                      <w:lang w:eastAsia="de-DE"/>
                      <w14:ligatures w14:val="none"/>
                    </w:rPr>
                    <w:t>mit diesem Rathaustelegramm informiere ich Sie zur Sitzung des Marktgemeinderats am 26.09.2024.</w:t>
                  </w:r>
                </w:p>
                <w:p w14:paraId="64E487E3" w14:textId="77777777" w:rsidR="00C0482D" w:rsidRPr="00C0482D" w:rsidRDefault="00C0482D" w:rsidP="00C0482D">
                  <w:pPr>
                    <w:spacing w:after="240" w:line="240" w:lineRule="atLeast"/>
                    <w:rPr>
                      <w:rFonts w:ascii="Arial" w:eastAsia="Times New Roman" w:hAnsi="Arial" w:cs="Arial"/>
                      <w:color w:val="555555"/>
                      <w:kern w:val="0"/>
                      <w:sz w:val="20"/>
                      <w:szCs w:val="20"/>
                      <w:lang w:eastAsia="de-DE"/>
                      <w14:ligatures w14:val="none"/>
                    </w:rPr>
                  </w:pPr>
                  <w:r w:rsidRPr="00C0482D">
                    <w:rPr>
                      <w:rFonts w:ascii="Arial" w:eastAsia="Times New Roman" w:hAnsi="Arial" w:cs="Arial"/>
                      <w:color w:val="555555"/>
                      <w:kern w:val="0"/>
                      <w:sz w:val="20"/>
                      <w:szCs w:val="20"/>
                      <w:lang w:eastAsia="de-DE"/>
                      <w14:ligatures w14:val="none"/>
                    </w:rPr>
                    <w:t>Das Gremium beriet über folgende Themen</w:t>
                  </w:r>
                </w:p>
                <w:p w14:paraId="2E3DEAA7" w14:textId="77777777" w:rsidR="00C0482D" w:rsidRPr="00C0482D" w:rsidRDefault="00C0482D" w:rsidP="00C0482D">
                  <w:pPr>
                    <w:numPr>
                      <w:ilvl w:val="0"/>
                      <w:numId w:val="1"/>
                    </w:numPr>
                    <w:spacing w:before="100" w:beforeAutospacing="1" w:after="100" w:afterAutospacing="1" w:line="240" w:lineRule="atLeast"/>
                    <w:ind w:left="1020"/>
                    <w:rPr>
                      <w:rFonts w:ascii="Arial" w:eastAsia="Times New Roman" w:hAnsi="Arial" w:cs="Arial"/>
                      <w:color w:val="555555"/>
                      <w:kern w:val="0"/>
                      <w:sz w:val="20"/>
                      <w:szCs w:val="20"/>
                      <w:lang w:eastAsia="de-DE"/>
                      <w14:ligatures w14:val="none"/>
                    </w:rPr>
                  </w:pPr>
                  <w:r w:rsidRPr="00C0482D">
                    <w:rPr>
                      <w:rFonts w:ascii="Arial" w:eastAsia="Times New Roman" w:hAnsi="Arial" w:cs="Arial"/>
                      <w:color w:val="555555"/>
                      <w:kern w:val="0"/>
                      <w:sz w:val="20"/>
                      <w:szCs w:val="20"/>
                      <w:lang w:eastAsia="de-DE"/>
                      <w14:ligatures w14:val="none"/>
                    </w:rPr>
                    <w:t>Neubau Therme Oberstdorf; Sachstand und Auftragsvergabe</w:t>
                  </w:r>
                </w:p>
                <w:p w14:paraId="185FE4AF" w14:textId="77777777" w:rsidR="00C0482D" w:rsidRPr="00C0482D" w:rsidRDefault="00C0482D" w:rsidP="00C0482D">
                  <w:pPr>
                    <w:numPr>
                      <w:ilvl w:val="0"/>
                      <w:numId w:val="2"/>
                    </w:numPr>
                    <w:spacing w:before="100" w:beforeAutospacing="1" w:after="100" w:afterAutospacing="1" w:line="240" w:lineRule="atLeast"/>
                    <w:ind w:left="1020"/>
                    <w:rPr>
                      <w:rFonts w:ascii="Arial" w:eastAsia="Times New Roman" w:hAnsi="Arial" w:cs="Arial"/>
                      <w:color w:val="555555"/>
                      <w:kern w:val="0"/>
                      <w:sz w:val="20"/>
                      <w:szCs w:val="20"/>
                      <w:lang w:eastAsia="de-DE"/>
                      <w14:ligatures w14:val="none"/>
                    </w:rPr>
                  </w:pPr>
                  <w:r w:rsidRPr="00C0482D">
                    <w:rPr>
                      <w:rFonts w:ascii="Arial" w:eastAsia="Times New Roman" w:hAnsi="Arial" w:cs="Arial"/>
                      <w:color w:val="555555"/>
                      <w:kern w:val="0"/>
                      <w:sz w:val="20"/>
                      <w:szCs w:val="20"/>
                      <w:lang w:eastAsia="de-DE"/>
                      <w14:ligatures w14:val="none"/>
                    </w:rPr>
                    <w:t>Erlass einer Satzung über die Sicherung der Zweckbestimmung von Gebieten mit Fremdenverkehrsfunktionen (Teilungssatzung)</w:t>
                  </w:r>
                </w:p>
                <w:p w14:paraId="31D4C326" w14:textId="77777777" w:rsidR="00C0482D" w:rsidRPr="00C0482D" w:rsidRDefault="00C0482D" w:rsidP="00C0482D">
                  <w:pPr>
                    <w:numPr>
                      <w:ilvl w:val="0"/>
                      <w:numId w:val="3"/>
                    </w:numPr>
                    <w:spacing w:before="100" w:beforeAutospacing="1" w:after="100" w:afterAutospacing="1" w:line="240" w:lineRule="atLeast"/>
                    <w:ind w:left="1020"/>
                    <w:rPr>
                      <w:rFonts w:ascii="Arial" w:eastAsia="Times New Roman" w:hAnsi="Arial" w:cs="Arial"/>
                      <w:color w:val="555555"/>
                      <w:kern w:val="0"/>
                      <w:sz w:val="20"/>
                      <w:szCs w:val="20"/>
                      <w:lang w:eastAsia="de-DE"/>
                      <w14:ligatures w14:val="none"/>
                    </w:rPr>
                  </w:pPr>
                  <w:r w:rsidRPr="00C0482D">
                    <w:rPr>
                      <w:rFonts w:ascii="Arial" w:eastAsia="Times New Roman" w:hAnsi="Arial" w:cs="Arial"/>
                      <w:color w:val="555555"/>
                      <w:kern w:val="0"/>
                      <w:sz w:val="20"/>
                      <w:szCs w:val="20"/>
                      <w:lang w:eastAsia="de-DE"/>
                      <w14:ligatures w14:val="none"/>
                    </w:rPr>
                    <w:t xml:space="preserve">Erlass einer Satzung zur Aufhebung der Teilungssatzung/ Änderungssatzung vom 03.12.2009 </w:t>
                  </w:r>
                </w:p>
                <w:p w14:paraId="4A4F5DC6" w14:textId="77777777" w:rsidR="00C0482D" w:rsidRPr="00C0482D" w:rsidRDefault="00C0482D" w:rsidP="00C0482D">
                  <w:pPr>
                    <w:numPr>
                      <w:ilvl w:val="0"/>
                      <w:numId w:val="4"/>
                    </w:numPr>
                    <w:spacing w:before="100" w:beforeAutospacing="1" w:after="100" w:afterAutospacing="1" w:line="240" w:lineRule="atLeast"/>
                    <w:ind w:left="1020"/>
                    <w:rPr>
                      <w:rFonts w:ascii="Arial" w:eastAsia="Times New Roman" w:hAnsi="Arial" w:cs="Arial"/>
                      <w:color w:val="555555"/>
                      <w:kern w:val="0"/>
                      <w:sz w:val="20"/>
                      <w:szCs w:val="20"/>
                      <w:lang w:eastAsia="de-DE"/>
                      <w14:ligatures w14:val="none"/>
                    </w:rPr>
                  </w:pPr>
                  <w:r w:rsidRPr="00C0482D">
                    <w:rPr>
                      <w:rFonts w:ascii="Arial" w:eastAsia="Times New Roman" w:hAnsi="Arial" w:cs="Arial"/>
                      <w:color w:val="555555"/>
                      <w:kern w:val="0"/>
                      <w:sz w:val="20"/>
                      <w:szCs w:val="20"/>
                      <w:lang w:eastAsia="de-DE"/>
                      <w14:ligatures w14:val="none"/>
                    </w:rPr>
                    <w:t>Kurbetriebe Oberstdorf; Durchführung des Rahmenprogramms zu den Winterveranstaltungen 2024, 2025 und 2026</w:t>
                  </w:r>
                </w:p>
                <w:p w14:paraId="61CD4E05" w14:textId="77777777" w:rsidR="00C0482D" w:rsidRPr="00C0482D" w:rsidRDefault="00C0482D" w:rsidP="00C0482D">
                  <w:pPr>
                    <w:spacing w:after="240" w:line="240" w:lineRule="atLeast"/>
                    <w:rPr>
                      <w:rFonts w:ascii="Arial" w:eastAsia="Times New Roman" w:hAnsi="Arial" w:cs="Arial"/>
                      <w:color w:val="555555"/>
                      <w:kern w:val="0"/>
                      <w:sz w:val="20"/>
                      <w:szCs w:val="20"/>
                      <w:lang w:eastAsia="de-DE"/>
                      <w14:ligatures w14:val="none"/>
                    </w:rPr>
                  </w:pPr>
                  <w:r w:rsidRPr="00C0482D">
                    <w:rPr>
                      <w:rFonts w:ascii="Arial" w:eastAsia="Times New Roman" w:hAnsi="Arial" w:cs="Arial"/>
                      <w:color w:val="555555"/>
                      <w:kern w:val="0"/>
                      <w:sz w:val="20"/>
                      <w:szCs w:val="20"/>
                      <w:lang w:eastAsia="de-DE"/>
                      <w14:ligatures w14:val="none"/>
                    </w:rPr>
                    <w:t>Ihr Klaus King</w:t>
                  </w:r>
                  <w:r w:rsidRPr="00C0482D">
                    <w:rPr>
                      <w:rFonts w:ascii="Arial" w:eastAsia="Times New Roman" w:hAnsi="Arial" w:cs="Arial"/>
                      <w:color w:val="555555"/>
                      <w:kern w:val="0"/>
                      <w:sz w:val="20"/>
                      <w:szCs w:val="20"/>
                      <w:lang w:eastAsia="de-DE"/>
                      <w14:ligatures w14:val="none"/>
                    </w:rPr>
                    <w:br/>
                    <w:t xml:space="preserve">Erster Bürgermeister </w:t>
                  </w:r>
                </w:p>
              </w:tc>
            </w:tr>
            <w:tr w:rsidR="00C0482D" w:rsidRPr="00C0482D" w14:paraId="2C1D8B6C" w14:textId="77777777">
              <w:trPr>
                <w:tblCellSpacing w:w="0" w:type="dxa"/>
              </w:trPr>
              <w:tc>
                <w:tcPr>
                  <w:tcW w:w="0" w:type="auto"/>
                  <w:shd w:val="clear" w:color="auto" w:fill="FFFFFF"/>
                  <w:tcMar>
                    <w:top w:w="0" w:type="dxa"/>
                    <w:left w:w="0" w:type="dxa"/>
                    <w:bottom w:w="300" w:type="dxa"/>
                    <w:right w:w="150" w:type="dxa"/>
                  </w:tcMar>
                  <w:vAlign w:val="center"/>
                  <w:hideMark/>
                </w:tcPr>
                <w:p w14:paraId="0269B3A6" w14:textId="77777777" w:rsidR="00C0482D" w:rsidRPr="00C0482D" w:rsidRDefault="00C0482D" w:rsidP="00C0482D">
                  <w:pPr>
                    <w:spacing w:after="0" w:line="240" w:lineRule="auto"/>
                    <w:rPr>
                      <w:rFonts w:ascii="Arial" w:eastAsia="Times New Roman" w:hAnsi="Arial" w:cs="Arial"/>
                      <w:color w:val="555555"/>
                      <w:kern w:val="0"/>
                      <w:sz w:val="20"/>
                      <w:szCs w:val="20"/>
                      <w:lang w:eastAsia="de-DE"/>
                      <w14:ligatures w14:val="none"/>
                    </w:rPr>
                  </w:pPr>
                </w:p>
              </w:tc>
            </w:tr>
            <w:tr w:rsidR="00C0482D" w:rsidRPr="00C0482D" w14:paraId="692E0752" w14:textId="77777777">
              <w:trPr>
                <w:tblCellSpacing w:w="0" w:type="dxa"/>
              </w:trPr>
              <w:tc>
                <w:tcPr>
                  <w:tcW w:w="0" w:type="auto"/>
                  <w:shd w:val="clear" w:color="auto" w:fill="FFFFFF"/>
                  <w:tcMar>
                    <w:top w:w="0" w:type="dxa"/>
                    <w:left w:w="0" w:type="dxa"/>
                    <w:bottom w:w="300" w:type="dxa"/>
                    <w:right w:w="150" w:type="dxa"/>
                  </w:tcMar>
                  <w:vAlign w:val="center"/>
                  <w:hideMark/>
                </w:tcPr>
                <w:p w14:paraId="047A76D9" w14:textId="77777777" w:rsidR="00C0482D" w:rsidRPr="00C0482D" w:rsidRDefault="00C0482D" w:rsidP="00C0482D">
                  <w:pPr>
                    <w:spacing w:after="0" w:line="240" w:lineRule="auto"/>
                    <w:rPr>
                      <w:rFonts w:ascii="Times New Roman" w:eastAsia="Times New Roman" w:hAnsi="Times New Roman" w:cs="Times New Roman"/>
                      <w:kern w:val="0"/>
                      <w:sz w:val="20"/>
                      <w:szCs w:val="20"/>
                      <w:lang w:eastAsia="de-DE"/>
                      <w14:ligatures w14:val="none"/>
                    </w:rPr>
                  </w:pPr>
                </w:p>
              </w:tc>
            </w:tr>
            <w:tr w:rsidR="00C0482D" w:rsidRPr="00C0482D" w14:paraId="7A6AA9C4" w14:textId="77777777">
              <w:trPr>
                <w:tblCellSpacing w:w="0" w:type="dxa"/>
              </w:trPr>
              <w:tc>
                <w:tcPr>
                  <w:tcW w:w="0" w:type="auto"/>
                  <w:shd w:val="clear" w:color="auto" w:fill="FFFFFF"/>
                  <w:tcMar>
                    <w:top w:w="0" w:type="dxa"/>
                    <w:left w:w="0" w:type="dxa"/>
                    <w:bottom w:w="300" w:type="dxa"/>
                    <w:right w:w="150" w:type="dxa"/>
                  </w:tcMar>
                  <w:vAlign w:val="center"/>
                  <w:hideMark/>
                </w:tcPr>
                <w:p w14:paraId="25DBC03D" w14:textId="77777777" w:rsidR="00C0482D" w:rsidRPr="00C0482D" w:rsidRDefault="00C0482D" w:rsidP="00C0482D">
                  <w:pPr>
                    <w:spacing w:after="0" w:line="240" w:lineRule="auto"/>
                    <w:rPr>
                      <w:rFonts w:ascii="Times New Roman" w:eastAsia="Times New Roman" w:hAnsi="Times New Roman" w:cs="Times New Roman"/>
                      <w:kern w:val="0"/>
                      <w:sz w:val="20"/>
                      <w:szCs w:val="20"/>
                      <w:lang w:eastAsia="de-DE"/>
                      <w14:ligatures w14:val="none"/>
                    </w:rPr>
                  </w:pPr>
                </w:p>
              </w:tc>
            </w:tr>
          </w:tbl>
          <w:p w14:paraId="68FFBA96" w14:textId="77777777" w:rsidR="00C0482D" w:rsidRPr="00C0482D" w:rsidRDefault="00C0482D" w:rsidP="00C0482D">
            <w:pPr>
              <w:spacing w:after="0" w:line="240" w:lineRule="atLeast"/>
              <w:rPr>
                <w:rFonts w:ascii="Arial" w:eastAsia="Times New Roman" w:hAnsi="Arial" w:cs="Arial"/>
                <w:color w:val="64627D"/>
                <w:kern w:val="0"/>
                <w:sz w:val="18"/>
                <w:szCs w:val="18"/>
                <w:lang w:eastAsia="de-DE"/>
                <w14:ligatures w14:val="none"/>
              </w:rPr>
            </w:pPr>
          </w:p>
        </w:tc>
        <w:tc>
          <w:tcPr>
            <w:tcW w:w="7200" w:type="dxa"/>
            <w:shd w:val="clear" w:color="auto" w:fill="FFFFFF"/>
            <w:hideMark/>
          </w:tcPr>
          <w:p w14:paraId="35A60C65" w14:textId="77777777" w:rsidR="00C0482D" w:rsidRPr="00C0482D" w:rsidRDefault="00C0482D" w:rsidP="00C0482D">
            <w:pPr>
              <w:spacing w:after="0" w:line="225" w:lineRule="atLeast"/>
              <w:rPr>
                <w:rFonts w:ascii="Arial" w:eastAsia="Times New Roman" w:hAnsi="Arial" w:cs="Arial"/>
                <w:color w:val="000000"/>
                <w:kern w:val="0"/>
                <w:sz w:val="20"/>
                <w:szCs w:val="20"/>
                <w:lang w:eastAsia="de-DE"/>
                <w14:ligatures w14:val="none"/>
              </w:rPr>
            </w:pPr>
            <w:r w:rsidRPr="00C0482D">
              <w:rPr>
                <w:rFonts w:ascii="Arial" w:eastAsia="Times New Roman" w:hAnsi="Arial" w:cs="Arial"/>
                <w:noProof/>
                <w:color w:val="000000"/>
                <w:kern w:val="0"/>
                <w:sz w:val="20"/>
                <w:szCs w:val="20"/>
                <w:lang w:eastAsia="de-DE"/>
                <w14:ligatures w14:val="none"/>
              </w:rPr>
              <w:drawing>
                <wp:inline distT="0" distB="0" distL="0" distR="0" wp14:anchorId="4D8C5ECA" wp14:editId="1D1D3BA2">
                  <wp:extent cx="4572000" cy="2857500"/>
                  <wp:effectExtent l="0" t="0" r="0" b="0"/>
                  <wp:docPr id="5" name="Bild 5" descr="Klaus King Portra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aus King Portrait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857500"/>
                          </a:xfrm>
                          <a:prstGeom prst="rect">
                            <a:avLst/>
                          </a:prstGeom>
                          <a:noFill/>
                          <a:ln>
                            <a:noFill/>
                          </a:ln>
                        </pic:spPr>
                      </pic:pic>
                    </a:graphicData>
                  </a:graphic>
                </wp:inline>
              </w:drawing>
            </w:r>
          </w:p>
          <w:tbl>
            <w:tblPr>
              <w:tblW w:w="7200" w:type="dxa"/>
              <w:tblCellSpacing w:w="0" w:type="dxa"/>
              <w:shd w:val="clear" w:color="auto" w:fill="FFFFFF"/>
              <w:tblCellMar>
                <w:left w:w="0" w:type="dxa"/>
                <w:right w:w="0" w:type="dxa"/>
              </w:tblCellMar>
              <w:tblLook w:val="04A0" w:firstRow="1" w:lastRow="0" w:firstColumn="1" w:lastColumn="0" w:noHBand="0" w:noVBand="1"/>
            </w:tblPr>
            <w:tblGrid>
              <w:gridCol w:w="7200"/>
            </w:tblGrid>
            <w:tr w:rsidR="00C0482D" w:rsidRPr="00C0482D" w14:paraId="7C095C9E" w14:textId="77777777">
              <w:trPr>
                <w:tblCellSpacing w:w="0" w:type="dxa"/>
              </w:trPr>
              <w:tc>
                <w:tcPr>
                  <w:tcW w:w="0" w:type="auto"/>
                  <w:shd w:val="clear" w:color="auto" w:fill="FFFFFF"/>
                  <w:tcMar>
                    <w:top w:w="300" w:type="dxa"/>
                    <w:left w:w="0" w:type="dxa"/>
                    <w:bottom w:w="150" w:type="dxa"/>
                    <w:right w:w="225" w:type="dxa"/>
                  </w:tcMar>
                  <w:vAlign w:val="center"/>
                  <w:hideMark/>
                </w:tcPr>
                <w:p w14:paraId="3E365ADB" w14:textId="77777777" w:rsidR="00C0482D" w:rsidRPr="00C0482D" w:rsidRDefault="00C0482D" w:rsidP="00C0482D">
                  <w:pPr>
                    <w:spacing w:before="100" w:beforeAutospacing="1" w:after="100" w:afterAutospacing="1" w:line="285" w:lineRule="atLeast"/>
                    <w:rPr>
                      <w:rFonts w:ascii="Arial" w:eastAsia="Times New Roman" w:hAnsi="Arial" w:cs="Arial"/>
                      <w:color w:val="333333"/>
                      <w:kern w:val="0"/>
                      <w:sz w:val="23"/>
                      <w:szCs w:val="23"/>
                      <w:lang w:eastAsia="de-DE"/>
                      <w14:ligatures w14:val="none"/>
                    </w:rPr>
                  </w:pPr>
                  <w:r w:rsidRPr="00C0482D">
                    <w:rPr>
                      <w:rFonts w:ascii="Arial" w:eastAsia="Times New Roman" w:hAnsi="Arial" w:cs="Arial"/>
                      <w:b/>
                      <w:bCs/>
                      <w:color w:val="333333"/>
                      <w:kern w:val="0"/>
                      <w:sz w:val="23"/>
                      <w:szCs w:val="23"/>
                      <w:lang w:eastAsia="de-DE"/>
                      <w14:ligatures w14:val="none"/>
                    </w:rPr>
                    <w:t>Neubau Therme Oberstdorf; Sachstand und Auftragsvergabe</w:t>
                  </w:r>
                </w:p>
                <w:p w14:paraId="46484712" w14:textId="77777777" w:rsidR="00C0482D" w:rsidRPr="00C0482D" w:rsidRDefault="00C0482D" w:rsidP="00C0482D">
                  <w:pPr>
                    <w:spacing w:before="100" w:beforeAutospacing="1" w:after="100" w:afterAutospacing="1" w:line="285" w:lineRule="atLeast"/>
                    <w:rPr>
                      <w:rFonts w:ascii="Arial" w:eastAsia="Times New Roman" w:hAnsi="Arial" w:cs="Arial"/>
                      <w:color w:val="333333"/>
                      <w:kern w:val="0"/>
                      <w:sz w:val="23"/>
                      <w:szCs w:val="23"/>
                      <w:lang w:eastAsia="de-DE"/>
                      <w14:ligatures w14:val="none"/>
                    </w:rPr>
                  </w:pPr>
                  <w:r w:rsidRPr="00C0482D">
                    <w:rPr>
                      <w:rFonts w:ascii="Arial" w:eastAsia="Times New Roman" w:hAnsi="Arial" w:cs="Arial"/>
                      <w:color w:val="333333"/>
                      <w:kern w:val="0"/>
                      <w:sz w:val="23"/>
                      <w:szCs w:val="23"/>
                      <w:lang w:eastAsia="de-DE"/>
                      <w14:ligatures w14:val="none"/>
                    </w:rPr>
                    <w:t>Die Putzarbeiten für die Neue Therme Oberstdorf wurden bereits im Herbst 2023 ausgeschrieben und vergeben. Die beauftragte Firma hätte gemäß Bauzeitenplan im August 2024 mit den Arbeiten beginnen sollen. Ein laufendes Insolvenzverfahren untersagt jedoch dieser Firma die Ausführung der Leistung. Daher musste der Vertrag aufgekündigt, die Leistungen erneut ausgeschrieben und durch den Marktgemeinderat neu vergeben werden. Das Gewerk Putzarbeiten liegt in Summe unter der ursprünglichen Auftragssumme, die Ausführung beginnt noch im September.</w:t>
                  </w:r>
                  <w:r w:rsidRPr="00C0482D">
                    <w:rPr>
                      <w:rFonts w:ascii="Arial" w:eastAsia="Times New Roman" w:hAnsi="Arial" w:cs="Arial"/>
                      <w:color w:val="333333"/>
                      <w:kern w:val="0"/>
                      <w:sz w:val="23"/>
                      <w:szCs w:val="23"/>
                      <w:lang w:eastAsia="de-DE"/>
                      <w14:ligatures w14:val="none"/>
                    </w:rPr>
                    <w:br/>
                    <w:t xml:space="preserve">Informationen zum aktuellen Bauablauf und zum Neubau der Therme finden Sie </w:t>
                  </w:r>
                  <w:hyperlink r:id="rId7" w:tgtFrame="_blank" w:history="1">
                    <w:r w:rsidRPr="00C0482D">
                      <w:rPr>
                        <w:rFonts w:ascii="Arial" w:eastAsia="Times New Roman" w:hAnsi="Arial" w:cs="Arial"/>
                        <w:color w:val="0000FF"/>
                        <w:kern w:val="0"/>
                        <w:sz w:val="23"/>
                        <w:szCs w:val="23"/>
                        <w:u w:val="single"/>
                        <w:lang w:eastAsia="de-DE"/>
                        <w14:ligatures w14:val="none"/>
                      </w:rPr>
                      <w:t>hier</w:t>
                    </w:r>
                  </w:hyperlink>
                  <w:r w:rsidRPr="00C0482D">
                    <w:rPr>
                      <w:rFonts w:ascii="Arial" w:eastAsia="Times New Roman" w:hAnsi="Arial" w:cs="Arial"/>
                      <w:color w:val="333333"/>
                      <w:kern w:val="0"/>
                      <w:sz w:val="23"/>
                      <w:szCs w:val="23"/>
                      <w:lang w:eastAsia="de-DE"/>
                      <w14:ligatures w14:val="none"/>
                    </w:rPr>
                    <w:t xml:space="preserve">. </w:t>
                  </w:r>
                </w:p>
                <w:p w14:paraId="5DDB4A44" w14:textId="77777777" w:rsidR="00C0482D" w:rsidRPr="00C0482D" w:rsidRDefault="00C0482D" w:rsidP="00C0482D">
                  <w:pPr>
                    <w:spacing w:before="100" w:beforeAutospacing="1" w:after="100" w:afterAutospacing="1" w:line="285" w:lineRule="atLeast"/>
                    <w:rPr>
                      <w:rFonts w:ascii="Arial" w:eastAsia="Times New Roman" w:hAnsi="Arial" w:cs="Arial"/>
                      <w:color w:val="333333"/>
                      <w:kern w:val="0"/>
                      <w:sz w:val="23"/>
                      <w:szCs w:val="23"/>
                      <w:lang w:eastAsia="de-DE"/>
                      <w14:ligatures w14:val="none"/>
                    </w:rPr>
                  </w:pPr>
                  <w:r w:rsidRPr="00C0482D">
                    <w:rPr>
                      <w:rFonts w:ascii="Arial" w:eastAsia="Times New Roman" w:hAnsi="Arial" w:cs="Arial"/>
                      <w:b/>
                      <w:bCs/>
                      <w:color w:val="333333"/>
                      <w:kern w:val="0"/>
                      <w:sz w:val="23"/>
                      <w:szCs w:val="23"/>
                      <w:lang w:eastAsia="de-DE"/>
                      <w14:ligatures w14:val="none"/>
                    </w:rPr>
                    <w:t>Erlass einer Satzung über die Sicherung der Zweckbestimmung von Gebieten mit Fremdenverkehrsfunktionen (Teilungssatzung)</w:t>
                  </w:r>
                  <w:r w:rsidRPr="00C0482D">
                    <w:rPr>
                      <w:rFonts w:ascii="Arial" w:eastAsia="Times New Roman" w:hAnsi="Arial" w:cs="Arial"/>
                      <w:color w:val="333333"/>
                      <w:kern w:val="0"/>
                      <w:sz w:val="23"/>
                      <w:szCs w:val="23"/>
                      <w:lang w:eastAsia="de-DE"/>
                      <w14:ligatures w14:val="none"/>
                    </w:rPr>
                    <w:br/>
                    <w:t>und</w:t>
                  </w:r>
                  <w:r w:rsidRPr="00C0482D">
                    <w:rPr>
                      <w:rFonts w:ascii="Arial" w:eastAsia="Times New Roman" w:hAnsi="Arial" w:cs="Arial"/>
                      <w:color w:val="333333"/>
                      <w:kern w:val="0"/>
                      <w:sz w:val="23"/>
                      <w:szCs w:val="23"/>
                      <w:lang w:eastAsia="de-DE"/>
                      <w14:ligatures w14:val="none"/>
                    </w:rPr>
                    <w:br/>
                  </w:r>
                  <w:r w:rsidRPr="00C0482D">
                    <w:rPr>
                      <w:rFonts w:ascii="Arial" w:eastAsia="Times New Roman" w:hAnsi="Arial" w:cs="Arial"/>
                      <w:b/>
                      <w:bCs/>
                      <w:color w:val="333333"/>
                      <w:kern w:val="0"/>
                      <w:sz w:val="23"/>
                      <w:szCs w:val="23"/>
                      <w:lang w:eastAsia="de-DE"/>
                      <w14:ligatures w14:val="none"/>
                    </w:rPr>
                    <w:t>Erlass einer Satzung zur Aufhebung der Teilungssatzung in der Fassung der am 06.10.2009 beschlossenen Änderungssatzung zur Teilungssatzung, in Kraft getreten am 03.12.2009</w:t>
                  </w:r>
                  <w:r w:rsidRPr="00C0482D">
                    <w:rPr>
                      <w:rFonts w:ascii="Arial" w:eastAsia="Times New Roman" w:hAnsi="Arial" w:cs="Arial"/>
                      <w:color w:val="333333"/>
                      <w:kern w:val="0"/>
                      <w:sz w:val="23"/>
                      <w:szCs w:val="23"/>
                      <w:lang w:eastAsia="de-DE"/>
                      <w14:ligatures w14:val="none"/>
                    </w:rPr>
                    <w:t xml:space="preserve"> </w:t>
                  </w:r>
                </w:p>
                <w:p w14:paraId="40BCEC8B" w14:textId="77777777" w:rsidR="00C0482D" w:rsidRPr="00C0482D" w:rsidRDefault="00C0482D" w:rsidP="00C0482D">
                  <w:pPr>
                    <w:spacing w:before="100" w:beforeAutospacing="1" w:after="100" w:afterAutospacing="1" w:line="285" w:lineRule="atLeast"/>
                    <w:rPr>
                      <w:rFonts w:ascii="Arial" w:eastAsia="Times New Roman" w:hAnsi="Arial" w:cs="Arial"/>
                      <w:color w:val="333333"/>
                      <w:kern w:val="0"/>
                      <w:sz w:val="23"/>
                      <w:szCs w:val="23"/>
                      <w:lang w:eastAsia="de-DE"/>
                      <w14:ligatures w14:val="none"/>
                    </w:rPr>
                  </w:pPr>
                  <w:r w:rsidRPr="00C0482D">
                    <w:rPr>
                      <w:rFonts w:ascii="Arial" w:eastAsia="Times New Roman" w:hAnsi="Arial" w:cs="Arial"/>
                      <w:color w:val="333333"/>
                      <w:kern w:val="0"/>
                      <w:sz w:val="23"/>
                      <w:szCs w:val="23"/>
                      <w:lang w:eastAsia="de-DE"/>
                      <w14:ligatures w14:val="none"/>
                    </w:rPr>
                    <w:t>Der Marktgemeinderat beschloss diese beiden Satzungen, die nach ihrer Ausfertigung im Amtsblatt des Landkreises Oberallgäu öffentlich bekannt gemacht werden und am Folgetag in Kraft treten.</w:t>
                  </w:r>
                  <w:r w:rsidRPr="00C0482D">
                    <w:rPr>
                      <w:rFonts w:ascii="Arial" w:eastAsia="Times New Roman" w:hAnsi="Arial" w:cs="Arial"/>
                      <w:color w:val="333333"/>
                      <w:kern w:val="0"/>
                      <w:sz w:val="23"/>
                      <w:szCs w:val="23"/>
                      <w:lang w:eastAsia="de-DE"/>
                      <w14:ligatures w14:val="none"/>
                    </w:rPr>
                    <w:br/>
                    <w:t xml:space="preserve">Der Neuerlass der Teilungssatzung war in Folge einer Normenkontrollklage gegen die bisherige Satzung notwendig geworden. Der laufende Rechtsstreit wird damit erledigt. In den Gebieten, in denen die Teilungssatzung gilt, steht die Bildung von Wohnungs- und Teileigentum sowie die Nutzung von Wohnungen, die an mehr als der Hälfte der Tage eines Jahres leer stehen, unter dem Zustimmungsvorbehalt des Marktes Oberstdorf. Der Wortlaut </w:t>
                  </w:r>
                  <w:r w:rsidRPr="00C0482D">
                    <w:rPr>
                      <w:rFonts w:ascii="Arial" w:eastAsia="Times New Roman" w:hAnsi="Arial" w:cs="Arial"/>
                      <w:color w:val="333333"/>
                      <w:kern w:val="0"/>
                      <w:sz w:val="23"/>
                      <w:szCs w:val="23"/>
                      <w:lang w:eastAsia="de-DE"/>
                      <w14:ligatures w14:val="none"/>
                    </w:rPr>
                    <w:lastRenderedPageBreak/>
                    <w:t>der Satzung kann ab ihrem Inkrafttreten auf der Homepage des Marktes Oberstdorf abgerufen werden. Die zugehörigen Planblätter sind in der Bauverwaltung im Oberstdorf Haus einzusehen (bitte vorab Termin vereinbaren).</w:t>
                  </w:r>
                </w:p>
                <w:p w14:paraId="2ACB622B" w14:textId="77777777" w:rsidR="00C0482D" w:rsidRPr="00C0482D" w:rsidRDefault="00C0482D" w:rsidP="00C0482D">
                  <w:pPr>
                    <w:spacing w:before="100" w:beforeAutospacing="1" w:after="100" w:afterAutospacing="1" w:line="285" w:lineRule="atLeast"/>
                    <w:rPr>
                      <w:rFonts w:ascii="Arial" w:eastAsia="Times New Roman" w:hAnsi="Arial" w:cs="Arial"/>
                      <w:color w:val="333333"/>
                      <w:kern w:val="0"/>
                      <w:sz w:val="23"/>
                      <w:szCs w:val="23"/>
                      <w:lang w:eastAsia="de-DE"/>
                      <w14:ligatures w14:val="none"/>
                    </w:rPr>
                  </w:pPr>
                  <w:r w:rsidRPr="00C0482D">
                    <w:rPr>
                      <w:rFonts w:ascii="Arial" w:eastAsia="Times New Roman" w:hAnsi="Arial" w:cs="Arial"/>
                      <w:color w:val="333333"/>
                      <w:kern w:val="0"/>
                      <w:sz w:val="23"/>
                      <w:szCs w:val="23"/>
                      <w:lang w:eastAsia="de-DE"/>
                      <w14:ligatures w14:val="none"/>
                    </w:rPr>
                    <w:t>Die Teilungssatzung ist ein bauplanungsrechtliches Instrument, um städtebauliche Missstände zu vermeiden. Der Markt Oberstdorf macht Gebrauch von dieser Möglichkeit, mit der das Entstehen von Rollladensiedlungen zumindest gebremst werden kann.</w:t>
                  </w:r>
                </w:p>
                <w:p w14:paraId="5781E502" w14:textId="77777777" w:rsidR="00C0482D" w:rsidRPr="00C0482D" w:rsidRDefault="00C0482D" w:rsidP="00C0482D">
                  <w:pPr>
                    <w:spacing w:before="100" w:beforeAutospacing="1" w:after="100" w:afterAutospacing="1" w:line="285" w:lineRule="atLeast"/>
                    <w:rPr>
                      <w:rFonts w:ascii="Arial" w:eastAsia="Times New Roman" w:hAnsi="Arial" w:cs="Arial"/>
                      <w:color w:val="333333"/>
                      <w:kern w:val="0"/>
                      <w:sz w:val="23"/>
                      <w:szCs w:val="23"/>
                      <w:lang w:eastAsia="de-DE"/>
                      <w14:ligatures w14:val="none"/>
                    </w:rPr>
                  </w:pPr>
                  <w:r w:rsidRPr="00C0482D">
                    <w:rPr>
                      <w:rFonts w:ascii="Arial" w:eastAsia="Times New Roman" w:hAnsi="Arial" w:cs="Arial"/>
                      <w:b/>
                      <w:bCs/>
                      <w:color w:val="333333"/>
                      <w:kern w:val="0"/>
                      <w:sz w:val="23"/>
                      <w:szCs w:val="23"/>
                      <w:lang w:eastAsia="de-DE"/>
                      <w14:ligatures w14:val="none"/>
                    </w:rPr>
                    <w:t>Kurbetriebe Oberstdorf; Durchführung des Rahmenprogramms zu den Winterveranstaltungen 2024, 2025 und 2026</w:t>
                  </w:r>
                </w:p>
                <w:p w14:paraId="2D3B7251" w14:textId="77777777" w:rsidR="00C0482D" w:rsidRPr="00C0482D" w:rsidRDefault="00C0482D" w:rsidP="00C0482D">
                  <w:pPr>
                    <w:spacing w:before="100" w:beforeAutospacing="1" w:after="100" w:afterAutospacing="1" w:line="285" w:lineRule="atLeast"/>
                    <w:rPr>
                      <w:rFonts w:ascii="Arial" w:eastAsia="Times New Roman" w:hAnsi="Arial" w:cs="Arial"/>
                      <w:color w:val="333333"/>
                      <w:kern w:val="0"/>
                      <w:sz w:val="23"/>
                      <w:szCs w:val="23"/>
                      <w:lang w:eastAsia="de-DE"/>
                      <w14:ligatures w14:val="none"/>
                    </w:rPr>
                  </w:pPr>
                  <w:r w:rsidRPr="00C0482D">
                    <w:rPr>
                      <w:rFonts w:ascii="Arial" w:eastAsia="Times New Roman" w:hAnsi="Arial" w:cs="Arial"/>
                      <w:color w:val="333333"/>
                      <w:kern w:val="0"/>
                      <w:sz w:val="23"/>
                      <w:szCs w:val="23"/>
                      <w:lang w:eastAsia="de-DE"/>
                      <w14:ligatures w14:val="none"/>
                    </w:rPr>
                    <w:t>Das Gremium stimmte dem Antrag der Kurbetriebe Oberstdorf zu, das Rahmenprogramm der Wintersportveranstaltungen 2024-2026 durchzuführen.</w:t>
                  </w:r>
                  <w:r w:rsidRPr="00C0482D">
                    <w:rPr>
                      <w:rFonts w:ascii="Arial" w:eastAsia="Times New Roman" w:hAnsi="Arial" w:cs="Arial"/>
                      <w:color w:val="333333"/>
                      <w:kern w:val="0"/>
                      <w:sz w:val="23"/>
                      <w:szCs w:val="23"/>
                      <w:lang w:eastAsia="de-DE"/>
                      <w14:ligatures w14:val="none"/>
                    </w:rPr>
                    <w:br/>
                    <w:t xml:space="preserve">Es handelt sich um die Springerparty zur Vierschanzentournee 2024 und 2025 (27. – 29. Dezember), die Winterfeste 2025 und 2026 (4 Samstage im Januar / Februar) und die Veranstaltungen zum Weltcup Skifliegen 2025 und zur Skiflug - WM 2026. </w:t>
                  </w:r>
                  <w:r w:rsidRPr="00C0482D">
                    <w:rPr>
                      <w:rFonts w:ascii="Arial" w:eastAsia="Times New Roman" w:hAnsi="Arial" w:cs="Arial"/>
                      <w:color w:val="333333"/>
                      <w:kern w:val="0"/>
                      <w:sz w:val="23"/>
                      <w:szCs w:val="23"/>
                      <w:lang w:eastAsia="de-DE"/>
                      <w14:ligatures w14:val="none"/>
                    </w:rPr>
                    <w:br/>
                    <w:t>Die Veranstaltungen finden im Kurpark Oberstdorf mit Live-Musik bis 23.00 Uhr und in der WM-Bar in der Wandelhalle bis 03.00 Uhr statt.</w:t>
                  </w:r>
                </w:p>
                <w:p w14:paraId="5C9D592D" w14:textId="77777777" w:rsidR="00C0482D" w:rsidRPr="00C0482D" w:rsidRDefault="00C0482D" w:rsidP="00C0482D">
                  <w:pPr>
                    <w:spacing w:before="100" w:beforeAutospacing="1" w:after="100" w:afterAutospacing="1" w:line="285" w:lineRule="atLeast"/>
                    <w:rPr>
                      <w:rFonts w:ascii="Arial" w:eastAsia="Times New Roman" w:hAnsi="Arial" w:cs="Arial"/>
                      <w:color w:val="333333"/>
                      <w:kern w:val="0"/>
                      <w:sz w:val="23"/>
                      <w:szCs w:val="23"/>
                      <w:lang w:eastAsia="de-DE"/>
                      <w14:ligatures w14:val="none"/>
                    </w:rPr>
                  </w:pPr>
                  <w:r w:rsidRPr="00C0482D">
                    <w:rPr>
                      <w:rFonts w:ascii="Arial" w:eastAsia="Times New Roman" w:hAnsi="Arial" w:cs="Arial"/>
                      <w:color w:val="333333"/>
                      <w:kern w:val="0"/>
                      <w:sz w:val="23"/>
                      <w:szCs w:val="23"/>
                      <w:lang w:eastAsia="de-DE"/>
                      <w14:ligatures w14:val="none"/>
                    </w:rPr>
                    <w:t>______________________________________________</w:t>
                  </w:r>
                </w:p>
                <w:p w14:paraId="1B7305B1" w14:textId="77777777" w:rsidR="00C0482D" w:rsidRPr="00C0482D" w:rsidRDefault="00C0482D" w:rsidP="00C0482D">
                  <w:pPr>
                    <w:spacing w:before="100" w:beforeAutospacing="1" w:after="100" w:afterAutospacing="1" w:line="285" w:lineRule="atLeast"/>
                    <w:rPr>
                      <w:rFonts w:ascii="Arial" w:eastAsia="Times New Roman" w:hAnsi="Arial" w:cs="Arial"/>
                      <w:color w:val="333333"/>
                      <w:kern w:val="0"/>
                      <w:sz w:val="23"/>
                      <w:szCs w:val="23"/>
                      <w:lang w:eastAsia="de-DE"/>
                      <w14:ligatures w14:val="none"/>
                    </w:rPr>
                  </w:pPr>
                  <w:r w:rsidRPr="00C0482D">
                    <w:rPr>
                      <w:rFonts w:ascii="Arial" w:eastAsia="Times New Roman" w:hAnsi="Arial" w:cs="Arial"/>
                      <w:b/>
                      <w:bCs/>
                      <w:color w:val="333333"/>
                      <w:kern w:val="0"/>
                      <w:sz w:val="23"/>
                      <w:szCs w:val="23"/>
                      <w:lang w:eastAsia="de-DE"/>
                      <w14:ligatures w14:val="none"/>
                    </w:rPr>
                    <w:t>ERINNERUNG: Neue Winterbeleuchtung in Oberstdorf</w:t>
                  </w:r>
                </w:p>
                <w:p w14:paraId="26AE11D2" w14:textId="77777777" w:rsidR="00C0482D" w:rsidRPr="00C0482D" w:rsidRDefault="00C0482D" w:rsidP="00C0482D">
                  <w:pPr>
                    <w:spacing w:before="100" w:beforeAutospacing="1" w:after="100" w:afterAutospacing="1" w:line="285" w:lineRule="atLeast"/>
                    <w:rPr>
                      <w:rFonts w:ascii="Arial" w:eastAsia="Times New Roman" w:hAnsi="Arial" w:cs="Arial"/>
                      <w:color w:val="333333"/>
                      <w:kern w:val="0"/>
                      <w:sz w:val="23"/>
                      <w:szCs w:val="23"/>
                      <w:lang w:eastAsia="de-DE"/>
                      <w14:ligatures w14:val="none"/>
                    </w:rPr>
                  </w:pPr>
                  <w:r w:rsidRPr="00C0482D">
                    <w:rPr>
                      <w:rFonts w:ascii="Arial" w:eastAsia="Times New Roman" w:hAnsi="Arial" w:cs="Arial"/>
                      <w:color w:val="333333"/>
                      <w:kern w:val="0"/>
                      <w:sz w:val="23"/>
                      <w:szCs w:val="23"/>
                      <w:lang w:eastAsia="de-DE"/>
                      <w14:ligatures w14:val="none"/>
                    </w:rPr>
                    <w:t xml:space="preserve">Einladung zur Vorstellung von Konzept und Musterinstallation sowie Besprechung des individuellen Vorgehens für Ihr Haus: </w:t>
                  </w:r>
                </w:p>
                <w:p w14:paraId="7EEE79CE" w14:textId="77777777" w:rsidR="00C0482D" w:rsidRPr="00C0482D" w:rsidRDefault="00C0482D" w:rsidP="00C0482D">
                  <w:pPr>
                    <w:numPr>
                      <w:ilvl w:val="0"/>
                      <w:numId w:val="5"/>
                    </w:numPr>
                    <w:spacing w:before="100" w:beforeAutospacing="1" w:after="100" w:afterAutospacing="1" w:line="285" w:lineRule="atLeast"/>
                    <w:rPr>
                      <w:rFonts w:ascii="Arial" w:eastAsia="Times New Roman" w:hAnsi="Arial" w:cs="Arial"/>
                      <w:color w:val="333333"/>
                      <w:kern w:val="0"/>
                      <w:sz w:val="23"/>
                      <w:szCs w:val="23"/>
                      <w:lang w:eastAsia="de-DE"/>
                      <w14:ligatures w14:val="none"/>
                    </w:rPr>
                  </w:pPr>
                  <w:r w:rsidRPr="00C0482D">
                    <w:rPr>
                      <w:rFonts w:ascii="Arial" w:eastAsia="Times New Roman" w:hAnsi="Arial" w:cs="Arial"/>
                      <w:color w:val="333333"/>
                      <w:kern w:val="0"/>
                      <w:sz w:val="23"/>
                      <w:szCs w:val="23"/>
                      <w:lang w:eastAsia="de-DE"/>
                      <w14:ligatures w14:val="none"/>
                    </w:rPr>
                    <w:t>30. September 19 Uhr, Oberstdorf Haus, Raum Freibergsee</w:t>
                  </w:r>
                </w:p>
                <w:p w14:paraId="1DC3CFD8" w14:textId="77777777" w:rsidR="00C0482D" w:rsidRPr="00C0482D" w:rsidRDefault="00C0482D" w:rsidP="00C0482D">
                  <w:pPr>
                    <w:numPr>
                      <w:ilvl w:val="0"/>
                      <w:numId w:val="6"/>
                    </w:numPr>
                    <w:spacing w:before="100" w:beforeAutospacing="1" w:after="100" w:afterAutospacing="1" w:line="285" w:lineRule="atLeast"/>
                    <w:rPr>
                      <w:rFonts w:ascii="Arial" w:eastAsia="Times New Roman" w:hAnsi="Arial" w:cs="Arial"/>
                      <w:color w:val="333333"/>
                      <w:kern w:val="0"/>
                      <w:sz w:val="23"/>
                      <w:szCs w:val="23"/>
                      <w:lang w:eastAsia="de-DE"/>
                      <w14:ligatures w14:val="none"/>
                    </w:rPr>
                  </w:pPr>
                  <w:r w:rsidRPr="00C0482D">
                    <w:rPr>
                      <w:rFonts w:ascii="Arial" w:eastAsia="Times New Roman" w:hAnsi="Arial" w:cs="Arial"/>
                      <w:color w:val="333333"/>
                      <w:kern w:val="0"/>
                      <w:sz w:val="23"/>
                      <w:szCs w:val="23"/>
                      <w:lang w:eastAsia="de-DE"/>
                      <w14:ligatures w14:val="none"/>
                    </w:rPr>
                    <w:t>24. Oktober, 18 Uhr, Oberstdorf Haus, Raum Freibergsee</w:t>
                  </w:r>
                </w:p>
              </w:tc>
            </w:tr>
          </w:tbl>
          <w:p w14:paraId="0E3320B9" w14:textId="77777777" w:rsidR="00C0482D" w:rsidRPr="00C0482D" w:rsidRDefault="00C0482D" w:rsidP="00C0482D">
            <w:pPr>
              <w:spacing w:after="0" w:line="225" w:lineRule="atLeast"/>
              <w:rPr>
                <w:rFonts w:ascii="Arial" w:eastAsia="Times New Roman" w:hAnsi="Arial" w:cs="Arial"/>
                <w:color w:val="000000"/>
                <w:kern w:val="0"/>
                <w:sz w:val="20"/>
                <w:szCs w:val="20"/>
                <w:lang w:eastAsia="de-DE"/>
                <w14:ligatures w14:val="none"/>
              </w:rPr>
            </w:pPr>
          </w:p>
        </w:tc>
      </w:tr>
      <w:tr w:rsidR="00C0482D" w:rsidRPr="00C0482D" w14:paraId="11027932" w14:textId="77777777" w:rsidTr="00C0482D">
        <w:trPr>
          <w:tblCellSpacing w:w="0" w:type="dxa"/>
          <w:jc w:val="center"/>
        </w:trPr>
        <w:tc>
          <w:tcPr>
            <w:tcW w:w="0" w:type="auto"/>
            <w:gridSpan w:val="2"/>
            <w:shd w:val="clear" w:color="auto" w:fill="FFFFFF"/>
            <w:vAlign w:val="center"/>
            <w:hideMark/>
          </w:tcPr>
          <w:tbl>
            <w:tblPr>
              <w:tblW w:w="11250" w:type="dxa"/>
              <w:tblCellSpacing w:w="0" w:type="dxa"/>
              <w:shd w:val="clear" w:color="auto" w:fill="DDDDDD"/>
              <w:tblCellMar>
                <w:left w:w="0" w:type="dxa"/>
                <w:right w:w="0" w:type="dxa"/>
              </w:tblCellMar>
              <w:tblLook w:val="04A0" w:firstRow="1" w:lastRow="0" w:firstColumn="1" w:lastColumn="0" w:noHBand="0" w:noVBand="1"/>
            </w:tblPr>
            <w:tblGrid>
              <w:gridCol w:w="5201"/>
              <w:gridCol w:w="6049"/>
            </w:tblGrid>
            <w:tr w:rsidR="00C0482D" w:rsidRPr="00C0482D" w14:paraId="7558436C" w14:textId="77777777">
              <w:trPr>
                <w:tblCellSpacing w:w="0" w:type="dxa"/>
              </w:trPr>
              <w:tc>
                <w:tcPr>
                  <w:tcW w:w="0" w:type="auto"/>
                  <w:shd w:val="clear" w:color="auto" w:fill="DDDDDD"/>
                  <w:tcMar>
                    <w:top w:w="300" w:type="dxa"/>
                    <w:left w:w="300" w:type="dxa"/>
                    <w:bottom w:w="300" w:type="dxa"/>
                    <w:right w:w="0" w:type="dxa"/>
                  </w:tcMar>
                  <w:vAlign w:val="center"/>
                  <w:hideMark/>
                </w:tcPr>
                <w:p w14:paraId="3DE76425" w14:textId="77777777" w:rsidR="00C0482D" w:rsidRPr="00C0482D" w:rsidRDefault="00C0482D" w:rsidP="00C0482D">
                  <w:pPr>
                    <w:spacing w:after="0" w:line="240" w:lineRule="auto"/>
                    <w:rPr>
                      <w:rFonts w:ascii="Arial" w:eastAsia="Times New Roman" w:hAnsi="Arial" w:cs="Arial"/>
                      <w:color w:val="666666"/>
                      <w:kern w:val="0"/>
                      <w:sz w:val="18"/>
                      <w:szCs w:val="18"/>
                      <w:lang w:eastAsia="de-DE"/>
                      <w14:ligatures w14:val="none"/>
                    </w:rPr>
                  </w:pPr>
                  <w:r w:rsidRPr="00C0482D">
                    <w:rPr>
                      <w:rFonts w:ascii="Arial" w:eastAsia="Times New Roman" w:hAnsi="Arial" w:cs="Arial"/>
                      <w:color w:val="666666"/>
                      <w:kern w:val="0"/>
                      <w:sz w:val="18"/>
                      <w:szCs w:val="18"/>
                      <w:lang w:eastAsia="de-DE"/>
                      <w14:ligatures w14:val="none"/>
                    </w:rPr>
                    <w:lastRenderedPageBreak/>
                    <w:t>Markt Oberstdorf</w:t>
                  </w:r>
                  <w:r w:rsidRPr="00C0482D">
                    <w:rPr>
                      <w:rFonts w:ascii="Arial" w:eastAsia="Times New Roman" w:hAnsi="Arial" w:cs="Arial"/>
                      <w:color w:val="666666"/>
                      <w:kern w:val="0"/>
                      <w:sz w:val="18"/>
                      <w:szCs w:val="18"/>
                      <w:lang w:eastAsia="de-DE"/>
                      <w14:ligatures w14:val="none"/>
                    </w:rPr>
                    <w:br/>
                    <w:t>Prinzregenten-Platz 1</w:t>
                  </w:r>
                  <w:r w:rsidRPr="00C0482D">
                    <w:rPr>
                      <w:rFonts w:ascii="Arial" w:eastAsia="Times New Roman" w:hAnsi="Arial" w:cs="Arial"/>
                      <w:color w:val="666666"/>
                      <w:kern w:val="0"/>
                      <w:sz w:val="18"/>
                      <w:szCs w:val="18"/>
                      <w:lang w:eastAsia="de-DE"/>
                      <w14:ligatures w14:val="none"/>
                    </w:rPr>
                    <w:br/>
                    <w:t xml:space="preserve">87561 Oberstdorf </w:t>
                  </w:r>
                </w:p>
                <w:p w14:paraId="70F9A2A6" w14:textId="77777777" w:rsidR="00C0482D" w:rsidRPr="00C0482D" w:rsidRDefault="00C0482D" w:rsidP="00C0482D">
                  <w:pPr>
                    <w:spacing w:after="0" w:line="240" w:lineRule="auto"/>
                    <w:rPr>
                      <w:rFonts w:ascii="Arial" w:eastAsia="Times New Roman" w:hAnsi="Arial" w:cs="Arial"/>
                      <w:color w:val="666666"/>
                      <w:kern w:val="0"/>
                      <w:sz w:val="18"/>
                      <w:szCs w:val="18"/>
                      <w:lang w:eastAsia="de-DE"/>
                      <w14:ligatures w14:val="none"/>
                    </w:rPr>
                  </w:pPr>
                  <w:r w:rsidRPr="00C0482D">
                    <w:rPr>
                      <w:rFonts w:ascii="Arial" w:eastAsia="Times New Roman" w:hAnsi="Arial" w:cs="Arial"/>
                      <w:color w:val="666666"/>
                      <w:kern w:val="0"/>
                      <w:sz w:val="18"/>
                      <w:szCs w:val="18"/>
                      <w:lang w:eastAsia="de-DE"/>
                      <w14:ligatures w14:val="none"/>
                    </w:rPr>
                    <w:t>Tel. 08322 700 70 00</w:t>
                  </w:r>
                  <w:r w:rsidRPr="00C0482D">
                    <w:rPr>
                      <w:rFonts w:ascii="Arial" w:eastAsia="Times New Roman" w:hAnsi="Arial" w:cs="Arial"/>
                      <w:color w:val="666666"/>
                      <w:kern w:val="0"/>
                      <w:sz w:val="18"/>
                      <w:szCs w:val="18"/>
                      <w:lang w:eastAsia="de-DE"/>
                      <w14:ligatures w14:val="none"/>
                    </w:rPr>
                    <w:br/>
                    <w:t>Fax 08322 700 72 09</w:t>
                  </w:r>
                </w:p>
              </w:tc>
              <w:tc>
                <w:tcPr>
                  <w:tcW w:w="0" w:type="auto"/>
                  <w:shd w:val="clear" w:color="auto" w:fill="DDDDDD"/>
                  <w:tcMar>
                    <w:top w:w="270" w:type="dxa"/>
                    <w:left w:w="270" w:type="dxa"/>
                    <w:bottom w:w="270" w:type="dxa"/>
                    <w:right w:w="270" w:type="dxa"/>
                  </w:tcMar>
                  <w:hideMark/>
                </w:tcPr>
                <w:p w14:paraId="33E1B7E3" w14:textId="77777777" w:rsidR="00C0482D" w:rsidRPr="00C0482D" w:rsidRDefault="00C0482D" w:rsidP="00C0482D">
                  <w:pPr>
                    <w:spacing w:after="0" w:line="384" w:lineRule="auto"/>
                    <w:jc w:val="right"/>
                    <w:rPr>
                      <w:rFonts w:ascii="Arial" w:eastAsia="Times New Roman" w:hAnsi="Arial" w:cs="Arial"/>
                      <w:color w:val="666666"/>
                      <w:kern w:val="0"/>
                      <w:sz w:val="18"/>
                      <w:szCs w:val="18"/>
                      <w:lang w:eastAsia="de-DE"/>
                      <w14:ligatures w14:val="none"/>
                    </w:rPr>
                  </w:pPr>
                  <w:r w:rsidRPr="00C0482D">
                    <w:rPr>
                      <w:rFonts w:ascii="Arial" w:eastAsia="Times New Roman" w:hAnsi="Arial" w:cs="Arial"/>
                      <w:color w:val="666666"/>
                      <w:kern w:val="0"/>
                      <w:sz w:val="18"/>
                      <w:szCs w:val="18"/>
                      <w:lang w:eastAsia="de-DE"/>
                      <w14:ligatures w14:val="none"/>
                    </w:rPr>
                    <w:t>→ </w:t>
                  </w:r>
                  <w:hyperlink r:id="rId8" w:tgtFrame="_blank" w:history="1">
                    <w:r w:rsidRPr="00C0482D">
                      <w:rPr>
                        <w:rFonts w:ascii="Arial" w:eastAsia="Times New Roman" w:hAnsi="Arial" w:cs="Arial"/>
                        <w:color w:val="666666"/>
                        <w:kern w:val="0"/>
                        <w:sz w:val="18"/>
                        <w:szCs w:val="18"/>
                        <w:u w:val="single"/>
                        <w:lang w:eastAsia="de-DE"/>
                        <w14:ligatures w14:val="none"/>
                      </w:rPr>
                      <w:t>Homepage aufrufen</w:t>
                    </w:r>
                  </w:hyperlink>
                </w:p>
              </w:tc>
            </w:tr>
          </w:tbl>
          <w:p w14:paraId="561F7CC5" w14:textId="77777777" w:rsidR="00C0482D" w:rsidRPr="00C0482D" w:rsidRDefault="00C0482D" w:rsidP="00C0482D">
            <w:pPr>
              <w:spacing w:after="0" w:line="240" w:lineRule="auto"/>
              <w:rPr>
                <w:rFonts w:ascii="Arial" w:eastAsia="Times New Roman" w:hAnsi="Arial" w:cs="Arial"/>
                <w:kern w:val="0"/>
                <w:sz w:val="20"/>
                <w:szCs w:val="20"/>
                <w:lang w:eastAsia="de-DE"/>
                <w14:ligatures w14:val="none"/>
              </w:rPr>
            </w:pPr>
          </w:p>
        </w:tc>
      </w:tr>
    </w:tbl>
    <w:p w14:paraId="26F02EA9" w14:textId="77777777" w:rsidR="00C0482D" w:rsidRPr="00C0482D" w:rsidRDefault="00C0482D" w:rsidP="00C0482D">
      <w:pPr>
        <w:spacing w:after="0" w:line="240" w:lineRule="auto"/>
        <w:rPr>
          <w:rFonts w:ascii="Times New Roman" w:eastAsia="Times New Roman" w:hAnsi="Times New Roman" w:cs="Times New Roman"/>
          <w:vanish/>
          <w:kern w:val="0"/>
          <w:sz w:val="24"/>
          <w:szCs w:val="24"/>
          <w:lang w:eastAsia="de-DE"/>
          <w14:ligatures w14:val="none"/>
        </w:rPr>
      </w:pPr>
    </w:p>
    <w:tbl>
      <w:tblPr>
        <w:tblW w:w="11250" w:type="dxa"/>
        <w:jc w:val="center"/>
        <w:tblCellSpacing w:w="0" w:type="dxa"/>
        <w:tblCellMar>
          <w:top w:w="150" w:type="dxa"/>
          <w:left w:w="150" w:type="dxa"/>
          <w:bottom w:w="150" w:type="dxa"/>
          <w:right w:w="150" w:type="dxa"/>
        </w:tblCellMar>
        <w:tblLook w:val="04A0" w:firstRow="1" w:lastRow="0" w:firstColumn="1" w:lastColumn="0" w:noHBand="0" w:noVBand="1"/>
      </w:tblPr>
      <w:tblGrid>
        <w:gridCol w:w="11250"/>
      </w:tblGrid>
      <w:tr w:rsidR="00C0482D" w:rsidRPr="00C0482D" w14:paraId="54B439F1" w14:textId="77777777" w:rsidTr="00C0482D">
        <w:trPr>
          <w:tblCellSpacing w:w="0" w:type="dxa"/>
          <w:jc w:val="center"/>
        </w:trPr>
        <w:tc>
          <w:tcPr>
            <w:tcW w:w="0" w:type="auto"/>
            <w:tcMar>
              <w:top w:w="225" w:type="dxa"/>
              <w:left w:w="0" w:type="dxa"/>
              <w:bottom w:w="0" w:type="dxa"/>
              <w:right w:w="0" w:type="dxa"/>
            </w:tcMar>
            <w:hideMark/>
          </w:tcPr>
          <w:p w14:paraId="673AC569" w14:textId="77777777" w:rsidR="00C0482D" w:rsidRPr="00C0482D" w:rsidRDefault="00C0482D" w:rsidP="00C0482D">
            <w:pPr>
              <w:spacing w:after="0" w:line="240" w:lineRule="auto"/>
              <w:jc w:val="center"/>
              <w:rPr>
                <w:rFonts w:ascii="Arial" w:eastAsia="Times New Roman" w:hAnsi="Arial" w:cs="Arial"/>
                <w:kern w:val="0"/>
                <w:sz w:val="17"/>
                <w:szCs w:val="17"/>
                <w:lang w:eastAsia="de-DE"/>
                <w14:ligatures w14:val="none"/>
              </w:rPr>
            </w:pPr>
            <w:r w:rsidRPr="00C0482D">
              <w:rPr>
                <w:rFonts w:ascii="Arial" w:eastAsia="Times New Roman" w:hAnsi="Arial" w:cs="Arial"/>
                <w:kern w:val="0"/>
                <w:sz w:val="17"/>
                <w:szCs w:val="17"/>
                <w:lang w:eastAsia="de-DE"/>
                <w14:ligatures w14:val="none"/>
              </w:rPr>
              <w:t>Dies ist kein Spam. Dieser Newsletter wurde für Ihre E-Mail-Adresse fffbayern@gmx.net bestellt.</w:t>
            </w:r>
            <w:r w:rsidRPr="00C0482D">
              <w:rPr>
                <w:rFonts w:ascii="Arial" w:eastAsia="Times New Roman" w:hAnsi="Arial" w:cs="Arial"/>
                <w:kern w:val="0"/>
                <w:sz w:val="17"/>
                <w:szCs w:val="17"/>
                <w:lang w:eastAsia="de-DE"/>
                <w14:ligatures w14:val="none"/>
              </w:rPr>
              <w:br/>
            </w:r>
            <w:hyperlink r:id="rId9" w:tgtFrame="_blank" w:history="1">
              <w:r w:rsidRPr="00C0482D">
                <w:rPr>
                  <w:rFonts w:ascii="Arial" w:eastAsia="Times New Roman" w:hAnsi="Arial" w:cs="Arial"/>
                  <w:color w:val="0000FF"/>
                  <w:kern w:val="0"/>
                  <w:sz w:val="17"/>
                  <w:szCs w:val="17"/>
                  <w:u w:val="single"/>
                  <w:lang w:eastAsia="de-DE"/>
                  <w14:ligatures w14:val="none"/>
                </w:rPr>
                <w:t>Sie können ihn jederzeit unter diesem Link abbestellen</w:t>
              </w:r>
            </w:hyperlink>
            <w:r w:rsidRPr="00C0482D">
              <w:rPr>
                <w:rFonts w:ascii="Arial" w:eastAsia="Times New Roman" w:hAnsi="Arial" w:cs="Arial"/>
                <w:kern w:val="0"/>
                <w:sz w:val="17"/>
                <w:szCs w:val="17"/>
                <w:lang w:eastAsia="de-DE"/>
                <w14:ligatures w14:val="none"/>
              </w:rPr>
              <w:t xml:space="preserve"> </w:t>
            </w:r>
          </w:p>
        </w:tc>
      </w:tr>
    </w:tbl>
    <w:p w14:paraId="666727F4" w14:textId="211FA280" w:rsidR="00C0482D" w:rsidRDefault="00C0482D">
      <w:r w:rsidRPr="00C0482D">
        <w:rPr>
          <w:rFonts w:ascii="Times New Roman" w:eastAsia="Times New Roman" w:hAnsi="Times New Roman" w:cs="Times New Roman"/>
          <w:noProof/>
          <w:kern w:val="0"/>
          <w:sz w:val="24"/>
          <w:szCs w:val="24"/>
          <w:lang w:eastAsia="de-DE"/>
          <w14:ligatures w14:val="none"/>
        </w:rPr>
        <w:drawing>
          <wp:inline distT="0" distB="0" distL="0" distR="0" wp14:anchorId="05857DF0" wp14:editId="6D3D099F">
            <wp:extent cx="9525" cy="952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C048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FC0"/>
    <w:multiLevelType w:val="multilevel"/>
    <w:tmpl w:val="F55A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446B3"/>
    <w:multiLevelType w:val="multilevel"/>
    <w:tmpl w:val="194A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962C7"/>
    <w:multiLevelType w:val="multilevel"/>
    <w:tmpl w:val="662E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97526"/>
    <w:multiLevelType w:val="multilevel"/>
    <w:tmpl w:val="E3E6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936F2"/>
    <w:multiLevelType w:val="multilevel"/>
    <w:tmpl w:val="6424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DB7931"/>
    <w:multiLevelType w:val="multilevel"/>
    <w:tmpl w:val="1D88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302490">
    <w:abstractNumId w:val="5"/>
  </w:num>
  <w:num w:numId="2" w16cid:durableId="1763523258">
    <w:abstractNumId w:val="3"/>
  </w:num>
  <w:num w:numId="3" w16cid:durableId="1704478542">
    <w:abstractNumId w:val="2"/>
  </w:num>
  <w:num w:numId="4" w16cid:durableId="2030989670">
    <w:abstractNumId w:val="4"/>
  </w:num>
  <w:num w:numId="5" w16cid:durableId="1842352755">
    <w:abstractNumId w:val="1"/>
  </w:num>
  <w:num w:numId="6" w16cid:durableId="182446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2D"/>
    <w:rsid w:val="002A0BEB"/>
    <w:rsid w:val="00C048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1C51"/>
  <w15:chartTrackingRefBased/>
  <w15:docId w15:val="{A3B0A7A4-61F9-47D1-80F3-E26F46FB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470110">
      <w:bodyDiv w:val="1"/>
      <w:marLeft w:val="0"/>
      <w:marRight w:val="0"/>
      <w:marTop w:val="0"/>
      <w:marBottom w:val="0"/>
      <w:divBdr>
        <w:top w:val="none" w:sz="0" w:space="0" w:color="auto"/>
        <w:left w:val="none" w:sz="0" w:space="0" w:color="auto"/>
        <w:bottom w:val="none" w:sz="0" w:space="0" w:color="auto"/>
        <w:right w:val="none" w:sz="0" w:space="0" w:color="auto"/>
      </w:divBdr>
      <w:divsChild>
        <w:div w:id="1734352634">
          <w:marLeft w:val="0"/>
          <w:marRight w:val="0"/>
          <w:marTop w:val="0"/>
          <w:marBottom w:val="0"/>
          <w:divBdr>
            <w:top w:val="none" w:sz="0" w:space="0" w:color="auto"/>
            <w:left w:val="none" w:sz="0" w:space="0" w:color="auto"/>
            <w:bottom w:val="none" w:sz="0" w:space="0" w:color="auto"/>
            <w:right w:val="none" w:sz="0" w:space="0" w:color="auto"/>
          </w:divBdr>
        </w:div>
        <w:div w:id="433549449">
          <w:marLeft w:val="300"/>
          <w:marRight w:val="0"/>
          <w:marTop w:val="0"/>
          <w:marBottom w:val="225"/>
          <w:divBdr>
            <w:top w:val="none" w:sz="0" w:space="0" w:color="auto"/>
            <w:left w:val="none" w:sz="0" w:space="0" w:color="auto"/>
            <w:bottom w:val="none" w:sz="0" w:space="0" w:color="auto"/>
            <w:right w:val="none" w:sz="0" w:space="0" w:color="auto"/>
          </w:divBdr>
        </w:div>
        <w:div w:id="1393038261">
          <w:marLeft w:val="0"/>
          <w:marRight w:val="0"/>
          <w:marTop w:val="0"/>
          <w:marBottom w:val="0"/>
          <w:divBdr>
            <w:top w:val="none" w:sz="0" w:space="0" w:color="auto"/>
            <w:left w:val="none" w:sz="0" w:space="0" w:color="auto"/>
            <w:bottom w:val="none" w:sz="0" w:space="0" w:color="auto"/>
            <w:right w:val="none" w:sz="0" w:space="0" w:color="auto"/>
          </w:divBdr>
        </w:div>
        <w:div w:id="1916158586">
          <w:marLeft w:val="0"/>
          <w:marRight w:val="195"/>
          <w:marTop w:val="300"/>
          <w:marBottom w:val="300"/>
          <w:divBdr>
            <w:top w:val="none" w:sz="0" w:space="0" w:color="auto"/>
            <w:left w:val="none" w:sz="0" w:space="0" w:color="auto"/>
            <w:bottom w:val="none" w:sz="0" w:space="0" w:color="auto"/>
            <w:right w:val="none" w:sz="0" w:space="0" w:color="auto"/>
          </w:divBdr>
        </w:div>
        <w:div w:id="664279918">
          <w:marLeft w:val="0"/>
          <w:marRight w:val="0"/>
          <w:marTop w:val="0"/>
          <w:marBottom w:val="0"/>
          <w:divBdr>
            <w:top w:val="none" w:sz="0" w:space="0" w:color="auto"/>
            <w:left w:val="none" w:sz="0" w:space="0" w:color="auto"/>
            <w:bottom w:val="none" w:sz="0" w:space="0" w:color="auto"/>
            <w:right w:val="none" w:sz="0" w:space="0" w:color="auto"/>
          </w:divBdr>
          <w:divsChild>
            <w:div w:id="20264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loPWdP_HlSM/dereferrer/?redirectUrl=https%3A%2F%2Fmarkt-oberstdorf.tramino.de%2Fnewsletter%2Flink%2F7590811%2F24662%2F133636%2F" TargetMode="External"/><Relationship Id="rId3" Type="http://schemas.openxmlformats.org/officeDocument/2006/relationships/settings" Target="settings.xml"/><Relationship Id="rId7" Type="http://schemas.openxmlformats.org/officeDocument/2006/relationships/hyperlink" Target="https://deref-gmx.net/mail/client/yK6pj_UxgsE/dereferrer/?redirectUrl=https%3A%2F%2Fmarkt-oberstdorf.tramino.de%2Fnewsletter%2Flink%2F7590811%2F24662%2F133635%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s://deref-gmx.net/mail/client/IJbtzg654DY/dereferrer/?redirectUrl=https%3A%2F%2Fmarkt-oberstdorf.tramino.de%2Fnewsletter%2Funsubscribe%2F%3Ftoken%3DeyJpZCI6NzU5MDgxMSwibmV3c2xldHRlciI6IjI0NjYyIn0.Bqd0PzZSddX8dQ-dnzPbvfJNIFpWi2AtMBdTNmvDf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3912</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Butzmann</dc:creator>
  <cp:keywords/>
  <dc:description/>
  <cp:lastModifiedBy>Josef Butzmann</cp:lastModifiedBy>
  <cp:revision>1</cp:revision>
  <dcterms:created xsi:type="dcterms:W3CDTF">2024-10-05T06:37:00Z</dcterms:created>
  <dcterms:modified xsi:type="dcterms:W3CDTF">2024-10-05T06:38:00Z</dcterms:modified>
</cp:coreProperties>
</file>